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C4" w:rsidRDefault="0018456E" w:rsidP="00F317C4">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80pt;height:75pt" fillcolor="black" strokeweight="1pt">
            <v:shadow color="#868686"/>
            <v:textpath style="font-family:&quot;Calligraph421 BT&quot;;font-size:60pt" fitshape="t" trim="t" string="History Major"/>
          </v:shape>
        </w:pict>
      </w:r>
    </w:p>
    <w:p w:rsidR="00F317C4" w:rsidRDefault="0018456E" w:rsidP="00F317C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287pt">
            <v:imagedata r:id="rId8" o:title=""/>
          </v:shape>
        </w:pict>
      </w:r>
    </w:p>
    <w:p w:rsidR="00F317C4" w:rsidRDefault="00F317C4" w:rsidP="00F317C4">
      <w:pPr>
        <w:jc w:val="center"/>
      </w:pPr>
    </w:p>
    <w:p w:rsidR="00F317C4" w:rsidRDefault="0018456E" w:rsidP="00F317C4">
      <w:pPr>
        <w:jc w:val="center"/>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278pt;height:99pt" adj="7200" fillcolor="black" strokeweight="1pt">
            <v:shadow color="#868686"/>
            <v:textpath style="font-family:&quot;Calligraph421 BT&quot;;font-size:60pt;v-text-align:stretch-justify;v-text-kern:t" trim="t" fitpath="t" string="Handbook"/>
          </v:shape>
        </w:pict>
      </w:r>
    </w:p>
    <w:p w:rsidR="00F317C4" w:rsidRDefault="00F317C4" w:rsidP="00F317C4">
      <w:pPr>
        <w:jc w:val="center"/>
      </w:pPr>
    </w:p>
    <w:p w:rsidR="00F317C4" w:rsidRDefault="00F317C4" w:rsidP="00F317C4">
      <w:pPr>
        <w:jc w:val="center"/>
      </w:pPr>
    </w:p>
    <w:p w:rsidR="00F317C4" w:rsidRDefault="00F317C4" w:rsidP="00F317C4">
      <w:pPr>
        <w:jc w:val="center"/>
      </w:pPr>
    </w:p>
    <w:p w:rsidR="00F317C4" w:rsidRDefault="00F317C4" w:rsidP="00F317C4">
      <w:pPr>
        <w:jc w:val="center"/>
      </w:pPr>
    </w:p>
    <w:p w:rsidR="00F317C4" w:rsidRDefault="00F317C4" w:rsidP="00F317C4">
      <w:pPr>
        <w:jc w:val="center"/>
      </w:pPr>
    </w:p>
    <w:p w:rsidR="00F317C4" w:rsidRPr="00511535" w:rsidRDefault="00F317C4" w:rsidP="00F317C4">
      <w:pPr>
        <w:jc w:val="right"/>
        <w:rPr>
          <w:rFonts w:ascii="Calligraph421 BT" w:hAnsi="Calligraph421 BT"/>
          <w:sz w:val="36"/>
          <w:szCs w:val="36"/>
        </w:rPr>
      </w:pPr>
      <w:r w:rsidRPr="00511535">
        <w:rPr>
          <w:rFonts w:ascii="Calligraph421 BT" w:hAnsi="Calligraph421 BT"/>
          <w:sz w:val="36"/>
          <w:szCs w:val="36"/>
        </w:rPr>
        <w:t>W</w:t>
      </w:r>
      <w:r w:rsidR="0018456E">
        <w:rPr>
          <w:rFonts w:ascii="Calligraph421 BT" w:hAnsi="Calligraph421 BT"/>
          <w:sz w:val="36"/>
          <w:szCs w:val="36"/>
        </w:rPr>
        <w:t>VU History Department, 2017-2018</w:t>
      </w:r>
    </w:p>
    <w:p w:rsidR="00F317C4" w:rsidRPr="00511535" w:rsidRDefault="00EF2FCB" w:rsidP="00F317C4">
      <w:pPr>
        <w:jc w:val="right"/>
        <w:rPr>
          <w:rFonts w:ascii="Calligraph421 BT" w:hAnsi="Calligraph421 BT"/>
          <w:sz w:val="36"/>
          <w:szCs w:val="36"/>
        </w:rPr>
      </w:pPr>
      <w:r>
        <w:rPr>
          <w:rFonts w:ascii="Calligraph421 BT" w:hAnsi="Calligraph421 BT"/>
          <w:sz w:val="36"/>
          <w:szCs w:val="36"/>
        </w:rPr>
        <w:t xml:space="preserve">William Hal </w:t>
      </w:r>
      <w:proofErr w:type="spellStart"/>
      <w:r>
        <w:rPr>
          <w:rFonts w:ascii="Calligraph421 BT" w:hAnsi="Calligraph421 BT"/>
          <w:sz w:val="36"/>
          <w:szCs w:val="36"/>
        </w:rPr>
        <w:t>Gorby</w:t>
      </w:r>
      <w:proofErr w:type="spellEnd"/>
      <w:r w:rsidR="00F317C4" w:rsidRPr="00511535">
        <w:rPr>
          <w:rFonts w:ascii="Calligraph421 BT" w:hAnsi="Calligraph421 BT"/>
          <w:sz w:val="36"/>
          <w:szCs w:val="36"/>
        </w:rPr>
        <w:t>, Director of Undergraduate Studies</w:t>
      </w:r>
    </w:p>
    <w:p w:rsidR="00F317C4" w:rsidRPr="00511535" w:rsidRDefault="00EF2FCB" w:rsidP="00F317C4">
      <w:pPr>
        <w:jc w:val="right"/>
        <w:rPr>
          <w:rFonts w:ascii="Calligraph421 BT" w:hAnsi="Calligraph421 BT"/>
          <w:sz w:val="36"/>
          <w:szCs w:val="36"/>
        </w:rPr>
      </w:pPr>
      <w:r>
        <w:rPr>
          <w:rFonts w:ascii="Calligraph421 BT" w:hAnsi="Calligraph421 BT"/>
          <w:sz w:val="36"/>
          <w:szCs w:val="36"/>
        </w:rPr>
        <w:t>William.Gorby@mail.wvu.edu</w:t>
      </w:r>
    </w:p>
    <w:p w:rsidR="00841233" w:rsidRPr="003E5EF7" w:rsidRDefault="00F317C4" w:rsidP="006E7469">
      <w:pPr>
        <w:jc w:val="center"/>
        <w:rPr>
          <w:b/>
          <w:bCs/>
        </w:rPr>
      </w:pPr>
      <w:r>
        <w:rPr>
          <w:b/>
          <w:bCs/>
        </w:rPr>
        <w:br w:type="page"/>
      </w:r>
      <w:r w:rsidR="00841233" w:rsidRPr="003E5EF7">
        <w:rPr>
          <w:b/>
          <w:bCs/>
        </w:rPr>
        <w:lastRenderedPageBreak/>
        <w:t>History Major Handbook (</w:t>
      </w:r>
      <w:r w:rsidR="0018456E">
        <w:rPr>
          <w:b/>
          <w:bCs/>
        </w:rPr>
        <w:t>Fall 2017</w:t>
      </w:r>
      <w:r w:rsidR="00841233" w:rsidRPr="003E5EF7">
        <w:rPr>
          <w:b/>
          <w:bCs/>
        </w:rPr>
        <w:t>)</w:t>
      </w:r>
    </w:p>
    <w:p w:rsidR="00841233" w:rsidRDefault="00841233" w:rsidP="001B5867"/>
    <w:p w:rsidR="00841233" w:rsidRDefault="00841233" w:rsidP="001B5867">
      <w:pPr>
        <w:jc w:val="center"/>
      </w:pPr>
      <w:r>
        <w:rPr>
          <w:b/>
          <w:bCs/>
        </w:rPr>
        <w:t>CONTENTS</w:t>
      </w:r>
    </w:p>
    <w:tbl>
      <w:tblPr>
        <w:tblW w:w="0" w:type="auto"/>
        <w:tblInd w:w="-106" w:type="dxa"/>
        <w:tblLook w:val="01E0" w:firstRow="1" w:lastRow="1" w:firstColumn="1" w:lastColumn="1" w:noHBand="0" w:noVBand="0"/>
      </w:tblPr>
      <w:tblGrid>
        <w:gridCol w:w="8208"/>
        <w:gridCol w:w="648"/>
      </w:tblGrid>
      <w:tr w:rsidR="00841233">
        <w:tc>
          <w:tcPr>
            <w:tcW w:w="8208" w:type="dxa"/>
          </w:tcPr>
          <w:p w:rsidR="00841233" w:rsidRPr="005C43C6" w:rsidRDefault="00841233" w:rsidP="002F230C">
            <w:r w:rsidRPr="005C43C6">
              <w:rPr>
                <w:b/>
                <w:bCs/>
              </w:rPr>
              <w:t>Welcome and general information</w:t>
            </w:r>
          </w:p>
        </w:tc>
        <w:tc>
          <w:tcPr>
            <w:tcW w:w="648" w:type="dxa"/>
          </w:tcPr>
          <w:p w:rsidR="00841233" w:rsidRPr="005C43C6" w:rsidRDefault="00C1390F" w:rsidP="002F230C">
            <w:r>
              <w:t>3</w:t>
            </w:r>
          </w:p>
        </w:tc>
      </w:tr>
      <w:tr w:rsidR="00841233">
        <w:tc>
          <w:tcPr>
            <w:tcW w:w="8208" w:type="dxa"/>
          </w:tcPr>
          <w:p w:rsidR="00841233" w:rsidRPr="005C43C6" w:rsidRDefault="00841233" w:rsidP="002F230C"/>
        </w:tc>
        <w:tc>
          <w:tcPr>
            <w:tcW w:w="648" w:type="dxa"/>
          </w:tcPr>
          <w:p w:rsidR="00841233" w:rsidRPr="005C43C6" w:rsidRDefault="00841233" w:rsidP="002F230C"/>
        </w:tc>
      </w:tr>
      <w:tr w:rsidR="00841233">
        <w:tc>
          <w:tcPr>
            <w:tcW w:w="8208" w:type="dxa"/>
          </w:tcPr>
          <w:p w:rsidR="00841233" w:rsidRPr="005C43C6" w:rsidRDefault="00841233" w:rsidP="002F230C">
            <w:pPr>
              <w:rPr>
                <w:b/>
                <w:bCs/>
              </w:rPr>
            </w:pPr>
            <w:r w:rsidRPr="005C43C6">
              <w:rPr>
                <w:b/>
                <w:bCs/>
              </w:rPr>
              <w:t>Information for majors – courses – enrolling for classes</w:t>
            </w:r>
          </w:p>
        </w:tc>
        <w:tc>
          <w:tcPr>
            <w:tcW w:w="648" w:type="dxa"/>
          </w:tcPr>
          <w:p w:rsidR="00841233" w:rsidRPr="005C43C6" w:rsidRDefault="00841233" w:rsidP="002F230C">
            <w:r w:rsidRPr="005C43C6">
              <w:t>4</w:t>
            </w:r>
          </w:p>
        </w:tc>
      </w:tr>
      <w:tr w:rsidR="00841233">
        <w:tc>
          <w:tcPr>
            <w:tcW w:w="8208" w:type="dxa"/>
          </w:tcPr>
          <w:p w:rsidR="00841233" w:rsidRPr="005C43C6" w:rsidRDefault="00841233" w:rsidP="002F230C">
            <w:r w:rsidRPr="005C43C6">
              <w:t>History major checklist</w:t>
            </w:r>
          </w:p>
        </w:tc>
        <w:tc>
          <w:tcPr>
            <w:tcW w:w="648" w:type="dxa"/>
          </w:tcPr>
          <w:p w:rsidR="00841233" w:rsidRPr="005C43C6" w:rsidRDefault="00841233" w:rsidP="002F230C">
            <w:r w:rsidRPr="005C43C6">
              <w:t>4</w:t>
            </w:r>
          </w:p>
        </w:tc>
      </w:tr>
      <w:tr w:rsidR="00841233">
        <w:tc>
          <w:tcPr>
            <w:tcW w:w="8208" w:type="dxa"/>
          </w:tcPr>
          <w:p w:rsidR="00841233" w:rsidRPr="005C43C6" w:rsidRDefault="00841233" w:rsidP="002F230C">
            <w:r w:rsidRPr="005C43C6">
              <w:t>Undergraduate history courses</w:t>
            </w:r>
          </w:p>
        </w:tc>
        <w:tc>
          <w:tcPr>
            <w:tcW w:w="648" w:type="dxa"/>
          </w:tcPr>
          <w:p w:rsidR="00841233" w:rsidRPr="005C43C6" w:rsidRDefault="00841233" w:rsidP="002F230C">
            <w:r w:rsidRPr="005C43C6">
              <w:t>4</w:t>
            </w:r>
          </w:p>
        </w:tc>
      </w:tr>
      <w:tr w:rsidR="00841233">
        <w:tc>
          <w:tcPr>
            <w:tcW w:w="8208" w:type="dxa"/>
          </w:tcPr>
          <w:p w:rsidR="00841233" w:rsidRPr="005C43C6" w:rsidRDefault="00841233" w:rsidP="002F230C">
            <w:r w:rsidRPr="005C43C6">
              <w:t>Required documentation format for history papers</w:t>
            </w:r>
          </w:p>
        </w:tc>
        <w:tc>
          <w:tcPr>
            <w:tcW w:w="648" w:type="dxa"/>
          </w:tcPr>
          <w:p w:rsidR="00841233" w:rsidRPr="005C43C6" w:rsidRDefault="00C1390F" w:rsidP="002F230C">
            <w:r>
              <w:t>5</w:t>
            </w:r>
          </w:p>
        </w:tc>
      </w:tr>
      <w:tr w:rsidR="00841233">
        <w:tc>
          <w:tcPr>
            <w:tcW w:w="8208" w:type="dxa"/>
          </w:tcPr>
          <w:p w:rsidR="00841233" w:rsidRPr="005C43C6" w:rsidRDefault="00841233" w:rsidP="002F230C">
            <w:r w:rsidRPr="005C43C6">
              <w:t>History 484 (capstone course)</w:t>
            </w:r>
          </w:p>
        </w:tc>
        <w:tc>
          <w:tcPr>
            <w:tcW w:w="648" w:type="dxa"/>
          </w:tcPr>
          <w:p w:rsidR="00841233" w:rsidRPr="005C43C6" w:rsidRDefault="00C1390F" w:rsidP="002F230C">
            <w:r>
              <w:t>5</w:t>
            </w:r>
          </w:p>
        </w:tc>
      </w:tr>
      <w:tr w:rsidR="00841233">
        <w:tc>
          <w:tcPr>
            <w:tcW w:w="8208" w:type="dxa"/>
          </w:tcPr>
          <w:p w:rsidR="00841233" w:rsidRPr="005C43C6" w:rsidRDefault="00876B10" w:rsidP="002F230C">
            <w:r>
              <w:t>History honors thesis (HIST 496</w:t>
            </w:r>
            <w:r w:rsidR="00841233" w:rsidRPr="005C43C6">
              <w:t>)</w:t>
            </w:r>
          </w:p>
        </w:tc>
        <w:tc>
          <w:tcPr>
            <w:tcW w:w="648" w:type="dxa"/>
          </w:tcPr>
          <w:p w:rsidR="00841233" w:rsidRPr="005C43C6" w:rsidRDefault="00841233" w:rsidP="002F230C">
            <w:r>
              <w:t>5</w:t>
            </w:r>
          </w:p>
        </w:tc>
      </w:tr>
      <w:tr w:rsidR="00841233">
        <w:tc>
          <w:tcPr>
            <w:tcW w:w="8208" w:type="dxa"/>
          </w:tcPr>
          <w:p w:rsidR="00841233" w:rsidRPr="005C43C6" w:rsidRDefault="00841233" w:rsidP="002F230C">
            <w:r w:rsidRPr="005C43C6">
              <w:t>Public history</w:t>
            </w:r>
          </w:p>
        </w:tc>
        <w:tc>
          <w:tcPr>
            <w:tcW w:w="648" w:type="dxa"/>
          </w:tcPr>
          <w:p w:rsidR="00841233" w:rsidRPr="005C43C6" w:rsidRDefault="00841233" w:rsidP="002F230C">
            <w:r>
              <w:t>5</w:t>
            </w:r>
          </w:p>
        </w:tc>
      </w:tr>
      <w:tr w:rsidR="00841233">
        <w:tc>
          <w:tcPr>
            <w:tcW w:w="8208" w:type="dxa"/>
          </w:tcPr>
          <w:p w:rsidR="00841233" w:rsidRPr="005C43C6" w:rsidRDefault="00841233" w:rsidP="002F230C">
            <w:r w:rsidRPr="005C43C6">
              <w:t>GEC</w:t>
            </w:r>
            <w:r w:rsidR="00C1390F">
              <w:t>/ GEF</w:t>
            </w:r>
            <w:r w:rsidRPr="005C43C6">
              <w:t xml:space="preserve"> courses</w:t>
            </w:r>
          </w:p>
        </w:tc>
        <w:tc>
          <w:tcPr>
            <w:tcW w:w="648" w:type="dxa"/>
          </w:tcPr>
          <w:p w:rsidR="00841233" w:rsidRPr="005C43C6" w:rsidRDefault="00841233" w:rsidP="002F230C">
            <w:r w:rsidRPr="005C43C6">
              <w:t>5</w:t>
            </w:r>
          </w:p>
        </w:tc>
      </w:tr>
      <w:tr w:rsidR="00841233">
        <w:tc>
          <w:tcPr>
            <w:tcW w:w="8208" w:type="dxa"/>
          </w:tcPr>
          <w:p w:rsidR="00841233" w:rsidRPr="005C43C6" w:rsidRDefault="00841233" w:rsidP="002F230C">
            <w:r w:rsidRPr="005C43C6">
              <w:t>Foreign language requirement</w:t>
            </w:r>
          </w:p>
        </w:tc>
        <w:tc>
          <w:tcPr>
            <w:tcW w:w="648" w:type="dxa"/>
          </w:tcPr>
          <w:p w:rsidR="00841233" w:rsidRPr="005C43C6" w:rsidRDefault="00841233" w:rsidP="002F230C">
            <w:r>
              <w:t>6</w:t>
            </w:r>
          </w:p>
        </w:tc>
      </w:tr>
      <w:tr w:rsidR="00841233">
        <w:tc>
          <w:tcPr>
            <w:tcW w:w="8208" w:type="dxa"/>
          </w:tcPr>
          <w:p w:rsidR="00841233" w:rsidRPr="005C43C6" w:rsidRDefault="00841233" w:rsidP="002F230C">
            <w:r w:rsidRPr="005C43C6">
              <w:t>Registration procedures</w:t>
            </w:r>
          </w:p>
        </w:tc>
        <w:tc>
          <w:tcPr>
            <w:tcW w:w="648" w:type="dxa"/>
          </w:tcPr>
          <w:p w:rsidR="00841233" w:rsidRPr="005C43C6" w:rsidRDefault="00C1390F" w:rsidP="002F230C">
            <w:r>
              <w:t>6</w:t>
            </w:r>
          </w:p>
        </w:tc>
      </w:tr>
      <w:tr w:rsidR="00841233">
        <w:tc>
          <w:tcPr>
            <w:tcW w:w="8208" w:type="dxa"/>
          </w:tcPr>
          <w:p w:rsidR="00841233" w:rsidRPr="005C43C6" w:rsidRDefault="00841233" w:rsidP="002F230C">
            <w:r w:rsidRPr="005C43C6">
              <w:t>History department advising center</w:t>
            </w:r>
          </w:p>
        </w:tc>
        <w:tc>
          <w:tcPr>
            <w:tcW w:w="648" w:type="dxa"/>
          </w:tcPr>
          <w:p w:rsidR="00841233" w:rsidRPr="005C43C6" w:rsidRDefault="00C1390F" w:rsidP="002F230C">
            <w:r>
              <w:t>7</w:t>
            </w:r>
          </w:p>
        </w:tc>
      </w:tr>
      <w:tr w:rsidR="00841233">
        <w:tc>
          <w:tcPr>
            <w:tcW w:w="8208" w:type="dxa"/>
          </w:tcPr>
          <w:p w:rsidR="00841233" w:rsidRPr="005C43C6" w:rsidRDefault="00841233" w:rsidP="002F230C">
            <w:r>
              <w:t xml:space="preserve">Double majors, </w:t>
            </w:r>
            <w:r w:rsidRPr="005C43C6">
              <w:t>dual majors</w:t>
            </w:r>
            <w:r>
              <w:t xml:space="preserve"> and second degrees</w:t>
            </w:r>
          </w:p>
        </w:tc>
        <w:tc>
          <w:tcPr>
            <w:tcW w:w="648" w:type="dxa"/>
          </w:tcPr>
          <w:p w:rsidR="00841233" w:rsidRPr="005C43C6" w:rsidRDefault="00C1390F" w:rsidP="002F230C">
            <w:r>
              <w:t>7</w:t>
            </w:r>
          </w:p>
        </w:tc>
      </w:tr>
      <w:tr w:rsidR="00841233">
        <w:tc>
          <w:tcPr>
            <w:tcW w:w="8208" w:type="dxa"/>
          </w:tcPr>
          <w:p w:rsidR="00841233" w:rsidRPr="005C43C6" w:rsidRDefault="00841233" w:rsidP="002F230C">
            <w:r>
              <w:t>Residence requirements for transfer students</w:t>
            </w:r>
          </w:p>
        </w:tc>
        <w:tc>
          <w:tcPr>
            <w:tcW w:w="648" w:type="dxa"/>
          </w:tcPr>
          <w:p w:rsidR="00841233" w:rsidRDefault="00841233" w:rsidP="002F230C">
            <w:r>
              <w:t>7</w:t>
            </w:r>
          </w:p>
        </w:tc>
      </w:tr>
      <w:tr w:rsidR="00841233">
        <w:tc>
          <w:tcPr>
            <w:tcW w:w="8208" w:type="dxa"/>
          </w:tcPr>
          <w:p w:rsidR="00841233" w:rsidRPr="005C43C6" w:rsidRDefault="00841233" w:rsidP="002F230C">
            <w:r w:rsidRPr="005C43C6">
              <w:t>Minors for history majors</w:t>
            </w:r>
          </w:p>
        </w:tc>
        <w:tc>
          <w:tcPr>
            <w:tcW w:w="648" w:type="dxa"/>
          </w:tcPr>
          <w:p w:rsidR="00841233" w:rsidRPr="005C43C6" w:rsidRDefault="00841233" w:rsidP="002F230C">
            <w:r>
              <w:t>7</w:t>
            </w:r>
          </w:p>
        </w:tc>
      </w:tr>
      <w:tr w:rsidR="00841233">
        <w:tc>
          <w:tcPr>
            <w:tcW w:w="8208" w:type="dxa"/>
          </w:tcPr>
          <w:p w:rsidR="00841233" w:rsidRPr="005C43C6" w:rsidRDefault="00841233" w:rsidP="002F230C">
            <w:r w:rsidRPr="005C43C6">
              <w:t>Plagiarism</w:t>
            </w:r>
          </w:p>
        </w:tc>
        <w:tc>
          <w:tcPr>
            <w:tcW w:w="648" w:type="dxa"/>
          </w:tcPr>
          <w:p w:rsidR="00841233" w:rsidRPr="005C43C6" w:rsidRDefault="00841233" w:rsidP="002F230C">
            <w:r>
              <w:t>7</w:t>
            </w:r>
          </w:p>
        </w:tc>
      </w:tr>
      <w:tr w:rsidR="00841233">
        <w:tc>
          <w:tcPr>
            <w:tcW w:w="8208" w:type="dxa"/>
          </w:tcPr>
          <w:p w:rsidR="00841233" w:rsidRPr="005C43C6" w:rsidRDefault="00841233" w:rsidP="002F230C"/>
        </w:tc>
        <w:tc>
          <w:tcPr>
            <w:tcW w:w="648" w:type="dxa"/>
          </w:tcPr>
          <w:p w:rsidR="00841233" w:rsidRPr="005C43C6" w:rsidRDefault="00841233" w:rsidP="002F230C"/>
        </w:tc>
      </w:tr>
      <w:tr w:rsidR="00841233">
        <w:tc>
          <w:tcPr>
            <w:tcW w:w="8208" w:type="dxa"/>
          </w:tcPr>
          <w:p w:rsidR="00841233" w:rsidRPr="005C43C6" w:rsidRDefault="00841233" w:rsidP="002F230C">
            <w:pPr>
              <w:rPr>
                <w:b/>
                <w:bCs/>
              </w:rPr>
            </w:pPr>
            <w:r w:rsidRPr="005C43C6">
              <w:rPr>
                <w:b/>
                <w:bCs/>
              </w:rPr>
              <w:t>Special procedures and forms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Important deadlines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Academic forms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D/F repeats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Mid-semester classes</w:t>
            </w:r>
          </w:p>
        </w:tc>
        <w:tc>
          <w:tcPr>
            <w:tcW w:w="648" w:type="dxa"/>
          </w:tcPr>
          <w:p w:rsidR="00841233" w:rsidRPr="005C43C6" w:rsidRDefault="00841233" w:rsidP="002F230C">
            <w:r>
              <w:t>8</w:t>
            </w:r>
          </w:p>
        </w:tc>
      </w:tr>
      <w:tr w:rsidR="00841233">
        <w:tc>
          <w:tcPr>
            <w:tcW w:w="8208" w:type="dxa"/>
          </w:tcPr>
          <w:p w:rsidR="00841233" w:rsidRPr="005C43C6" w:rsidRDefault="00841233" w:rsidP="002F230C">
            <w:r w:rsidRPr="005C43C6">
              <w:t>Dropping and withdrawing from classes</w:t>
            </w:r>
          </w:p>
        </w:tc>
        <w:tc>
          <w:tcPr>
            <w:tcW w:w="648" w:type="dxa"/>
          </w:tcPr>
          <w:p w:rsidR="00841233" w:rsidRPr="005C43C6" w:rsidRDefault="00841233" w:rsidP="002F230C">
            <w:r w:rsidRPr="005C43C6">
              <w:t>8</w:t>
            </w:r>
          </w:p>
        </w:tc>
      </w:tr>
      <w:tr w:rsidR="00841233">
        <w:tc>
          <w:tcPr>
            <w:tcW w:w="8208" w:type="dxa"/>
          </w:tcPr>
          <w:p w:rsidR="00841233" w:rsidRPr="005C43C6" w:rsidRDefault="00841233" w:rsidP="002F230C">
            <w:r w:rsidRPr="005C43C6">
              <w:t>Academic probation and suspension</w:t>
            </w:r>
          </w:p>
        </w:tc>
        <w:tc>
          <w:tcPr>
            <w:tcW w:w="648" w:type="dxa"/>
          </w:tcPr>
          <w:p w:rsidR="00841233" w:rsidRPr="005C43C6" w:rsidRDefault="00C1390F" w:rsidP="002F230C">
            <w:r>
              <w:t>8</w:t>
            </w:r>
          </w:p>
        </w:tc>
      </w:tr>
      <w:tr w:rsidR="00841233">
        <w:tc>
          <w:tcPr>
            <w:tcW w:w="8208" w:type="dxa"/>
          </w:tcPr>
          <w:p w:rsidR="00841233" w:rsidRPr="005C43C6" w:rsidRDefault="00841233" w:rsidP="002F230C"/>
        </w:tc>
        <w:tc>
          <w:tcPr>
            <w:tcW w:w="648" w:type="dxa"/>
          </w:tcPr>
          <w:p w:rsidR="00841233" w:rsidRPr="005C43C6" w:rsidRDefault="00841233" w:rsidP="002F230C"/>
        </w:tc>
      </w:tr>
      <w:tr w:rsidR="00841233">
        <w:tc>
          <w:tcPr>
            <w:tcW w:w="8208" w:type="dxa"/>
          </w:tcPr>
          <w:p w:rsidR="00841233" w:rsidRPr="005C43C6" w:rsidRDefault="00841233" w:rsidP="002F230C">
            <w:pPr>
              <w:rPr>
                <w:b/>
                <w:bCs/>
              </w:rPr>
            </w:pPr>
            <w:r w:rsidRPr="005C43C6">
              <w:rPr>
                <w:b/>
                <w:bCs/>
              </w:rPr>
              <w:t>Other resources for History majors</w:t>
            </w:r>
          </w:p>
        </w:tc>
        <w:tc>
          <w:tcPr>
            <w:tcW w:w="648" w:type="dxa"/>
          </w:tcPr>
          <w:p w:rsidR="00841233" w:rsidRPr="005C43C6" w:rsidRDefault="00841233" w:rsidP="002F230C">
            <w:r>
              <w:t>9</w:t>
            </w:r>
          </w:p>
        </w:tc>
      </w:tr>
      <w:tr w:rsidR="00841233">
        <w:tc>
          <w:tcPr>
            <w:tcW w:w="8208" w:type="dxa"/>
          </w:tcPr>
          <w:p w:rsidR="00841233" w:rsidRPr="005C43C6" w:rsidRDefault="00841233" w:rsidP="002F230C">
            <w:r w:rsidRPr="005C43C6">
              <w:t>Phi Alpha Theta and History Club</w:t>
            </w:r>
          </w:p>
        </w:tc>
        <w:tc>
          <w:tcPr>
            <w:tcW w:w="648" w:type="dxa"/>
          </w:tcPr>
          <w:p w:rsidR="00841233" w:rsidRPr="005C43C6" w:rsidRDefault="00841233" w:rsidP="002F230C">
            <w:r>
              <w:t>9</w:t>
            </w:r>
          </w:p>
        </w:tc>
      </w:tr>
      <w:tr w:rsidR="00841233">
        <w:tc>
          <w:tcPr>
            <w:tcW w:w="8208" w:type="dxa"/>
          </w:tcPr>
          <w:p w:rsidR="00841233" w:rsidRPr="005C43C6" w:rsidRDefault="00841233" w:rsidP="002F230C">
            <w:r w:rsidRPr="005C43C6">
              <w:t>Study abroad</w:t>
            </w:r>
          </w:p>
        </w:tc>
        <w:tc>
          <w:tcPr>
            <w:tcW w:w="648" w:type="dxa"/>
          </w:tcPr>
          <w:p w:rsidR="00841233" w:rsidRPr="005C43C6" w:rsidRDefault="00C1390F" w:rsidP="002F230C">
            <w:r>
              <w:t>9</w:t>
            </w:r>
          </w:p>
        </w:tc>
      </w:tr>
      <w:tr w:rsidR="00841233">
        <w:tc>
          <w:tcPr>
            <w:tcW w:w="8208" w:type="dxa"/>
          </w:tcPr>
          <w:p w:rsidR="00841233" w:rsidRPr="005C43C6" w:rsidRDefault="00841233" w:rsidP="002F230C">
            <w:r w:rsidRPr="005C43C6">
              <w:t>FERPA</w:t>
            </w:r>
          </w:p>
        </w:tc>
        <w:tc>
          <w:tcPr>
            <w:tcW w:w="648" w:type="dxa"/>
          </w:tcPr>
          <w:p w:rsidR="00841233" w:rsidRPr="005C43C6" w:rsidRDefault="00C1390F" w:rsidP="002F230C">
            <w:r>
              <w:t>9</w:t>
            </w:r>
          </w:p>
        </w:tc>
      </w:tr>
      <w:tr w:rsidR="00841233">
        <w:tc>
          <w:tcPr>
            <w:tcW w:w="8208" w:type="dxa"/>
          </w:tcPr>
          <w:p w:rsidR="00841233" w:rsidRPr="005C43C6" w:rsidRDefault="00841233" w:rsidP="002F230C">
            <w:r w:rsidRPr="005C43C6">
              <w:t>Career planning</w:t>
            </w:r>
          </w:p>
        </w:tc>
        <w:tc>
          <w:tcPr>
            <w:tcW w:w="648" w:type="dxa"/>
          </w:tcPr>
          <w:p w:rsidR="00841233" w:rsidRPr="005C43C6" w:rsidRDefault="00C1390F" w:rsidP="002F230C">
            <w:r>
              <w:t>9</w:t>
            </w:r>
          </w:p>
        </w:tc>
      </w:tr>
      <w:tr w:rsidR="00841233">
        <w:tc>
          <w:tcPr>
            <w:tcW w:w="8208" w:type="dxa"/>
          </w:tcPr>
          <w:p w:rsidR="00841233" w:rsidRPr="005C43C6" w:rsidRDefault="00841233" w:rsidP="002F230C">
            <w:proofErr w:type="spellStart"/>
            <w:r w:rsidRPr="005C43C6">
              <w:t>Carruth</w:t>
            </w:r>
            <w:proofErr w:type="spellEnd"/>
            <w:r w:rsidRPr="005C43C6">
              <w:t xml:space="preserve"> Center</w:t>
            </w:r>
          </w:p>
        </w:tc>
        <w:tc>
          <w:tcPr>
            <w:tcW w:w="648" w:type="dxa"/>
          </w:tcPr>
          <w:p w:rsidR="00841233" w:rsidRPr="005C43C6" w:rsidRDefault="00841233" w:rsidP="002F230C">
            <w:r>
              <w:t>10</w:t>
            </w:r>
          </w:p>
        </w:tc>
      </w:tr>
      <w:tr w:rsidR="00841233">
        <w:tc>
          <w:tcPr>
            <w:tcW w:w="8208" w:type="dxa"/>
          </w:tcPr>
          <w:p w:rsidR="00841233" w:rsidRPr="005C43C6" w:rsidRDefault="00841233" w:rsidP="002F230C">
            <w:r w:rsidRPr="005C43C6">
              <w:t>Academic assistance</w:t>
            </w:r>
          </w:p>
        </w:tc>
        <w:tc>
          <w:tcPr>
            <w:tcW w:w="648" w:type="dxa"/>
          </w:tcPr>
          <w:p w:rsidR="00841233" w:rsidRPr="005C43C6" w:rsidRDefault="00C1390F" w:rsidP="002F230C">
            <w:r>
              <w:t>10</w:t>
            </w:r>
          </w:p>
        </w:tc>
      </w:tr>
      <w:tr w:rsidR="00841233">
        <w:tc>
          <w:tcPr>
            <w:tcW w:w="8208" w:type="dxa"/>
          </w:tcPr>
          <w:p w:rsidR="00841233" w:rsidRPr="005C43C6" w:rsidRDefault="00841233" w:rsidP="002F230C">
            <w:r w:rsidRPr="005C43C6">
              <w:t>Office of Disability Services</w:t>
            </w:r>
          </w:p>
        </w:tc>
        <w:tc>
          <w:tcPr>
            <w:tcW w:w="648" w:type="dxa"/>
          </w:tcPr>
          <w:p w:rsidR="00841233" w:rsidRPr="005C43C6" w:rsidRDefault="00C1390F" w:rsidP="002F230C">
            <w:r>
              <w:t>10</w:t>
            </w:r>
          </w:p>
        </w:tc>
      </w:tr>
      <w:tr w:rsidR="00841233">
        <w:tc>
          <w:tcPr>
            <w:tcW w:w="8208" w:type="dxa"/>
          </w:tcPr>
          <w:p w:rsidR="00841233" w:rsidRPr="005C43C6" w:rsidRDefault="00841233" w:rsidP="002F230C">
            <w:r w:rsidRPr="005C43C6">
              <w:t>ECAS Academic Enrichment Program</w:t>
            </w:r>
          </w:p>
        </w:tc>
        <w:tc>
          <w:tcPr>
            <w:tcW w:w="648" w:type="dxa"/>
          </w:tcPr>
          <w:p w:rsidR="00841233" w:rsidRPr="005C43C6" w:rsidRDefault="00C1390F" w:rsidP="002F230C">
            <w:r>
              <w:t>10</w:t>
            </w:r>
          </w:p>
        </w:tc>
      </w:tr>
      <w:tr w:rsidR="00841233">
        <w:tc>
          <w:tcPr>
            <w:tcW w:w="8208" w:type="dxa"/>
          </w:tcPr>
          <w:p w:rsidR="00841233" w:rsidRPr="005C43C6" w:rsidRDefault="00841233" w:rsidP="002F230C">
            <w:r w:rsidRPr="005C43C6">
              <w:t>Steps for graduation</w:t>
            </w:r>
          </w:p>
        </w:tc>
        <w:tc>
          <w:tcPr>
            <w:tcW w:w="648" w:type="dxa"/>
          </w:tcPr>
          <w:p w:rsidR="00841233" w:rsidRPr="005C43C6" w:rsidRDefault="00C1390F" w:rsidP="002F230C">
            <w:r>
              <w:t>10</w:t>
            </w:r>
          </w:p>
        </w:tc>
      </w:tr>
      <w:tr w:rsidR="00841233">
        <w:tc>
          <w:tcPr>
            <w:tcW w:w="8208" w:type="dxa"/>
          </w:tcPr>
          <w:p w:rsidR="00841233" w:rsidRPr="005C43C6" w:rsidRDefault="00841233" w:rsidP="002F230C"/>
        </w:tc>
        <w:tc>
          <w:tcPr>
            <w:tcW w:w="648" w:type="dxa"/>
          </w:tcPr>
          <w:p w:rsidR="00841233" w:rsidRPr="005C43C6" w:rsidRDefault="00841233" w:rsidP="002F230C"/>
        </w:tc>
      </w:tr>
      <w:tr w:rsidR="00841233">
        <w:tc>
          <w:tcPr>
            <w:tcW w:w="8208" w:type="dxa"/>
          </w:tcPr>
          <w:p w:rsidR="00841233" w:rsidRPr="005C43C6" w:rsidRDefault="00841233" w:rsidP="002F230C">
            <w:pPr>
              <w:rPr>
                <w:b/>
                <w:bCs/>
              </w:rPr>
            </w:pPr>
            <w:r w:rsidRPr="005C43C6">
              <w:rPr>
                <w:b/>
                <w:bCs/>
              </w:rPr>
              <w:t>Appendices</w:t>
            </w:r>
          </w:p>
        </w:tc>
        <w:tc>
          <w:tcPr>
            <w:tcW w:w="648" w:type="dxa"/>
          </w:tcPr>
          <w:p w:rsidR="00841233" w:rsidRPr="005C43C6" w:rsidRDefault="00967B63" w:rsidP="002F230C">
            <w:r>
              <w:t>12</w:t>
            </w:r>
          </w:p>
        </w:tc>
      </w:tr>
      <w:tr w:rsidR="00841233">
        <w:tc>
          <w:tcPr>
            <w:tcW w:w="8208" w:type="dxa"/>
          </w:tcPr>
          <w:p w:rsidR="00841233" w:rsidRPr="005C43C6" w:rsidRDefault="00841233" w:rsidP="002F230C">
            <w:r w:rsidRPr="005C43C6">
              <w:t>Registration worksheet</w:t>
            </w:r>
          </w:p>
        </w:tc>
        <w:tc>
          <w:tcPr>
            <w:tcW w:w="648" w:type="dxa"/>
          </w:tcPr>
          <w:p w:rsidR="00841233" w:rsidRPr="005C43C6" w:rsidRDefault="00841233" w:rsidP="002F230C">
            <w:r w:rsidRPr="005C43C6">
              <w:t>1</w:t>
            </w:r>
            <w:r w:rsidR="00967B63">
              <w:t>2</w:t>
            </w:r>
          </w:p>
        </w:tc>
      </w:tr>
      <w:tr w:rsidR="00841233">
        <w:tc>
          <w:tcPr>
            <w:tcW w:w="8208" w:type="dxa"/>
          </w:tcPr>
          <w:p w:rsidR="00841233" w:rsidRPr="005C43C6" w:rsidRDefault="00841233" w:rsidP="002F230C">
            <w:r w:rsidRPr="005C43C6">
              <w:t>History department style sheet for paper documentation</w:t>
            </w:r>
          </w:p>
        </w:tc>
        <w:tc>
          <w:tcPr>
            <w:tcW w:w="648" w:type="dxa"/>
          </w:tcPr>
          <w:p w:rsidR="00841233" w:rsidRPr="005C43C6" w:rsidRDefault="00967B63" w:rsidP="002F230C">
            <w:r>
              <w:t>15</w:t>
            </w:r>
          </w:p>
        </w:tc>
      </w:tr>
      <w:tr w:rsidR="00841233">
        <w:tc>
          <w:tcPr>
            <w:tcW w:w="8208" w:type="dxa"/>
          </w:tcPr>
          <w:p w:rsidR="00841233" w:rsidRPr="005C43C6" w:rsidRDefault="00841233" w:rsidP="002F230C">
            <w:r w:rsidRPr="005C43C6">
              <w:t>Upcom</w:t>
            </w:r>
            <w:r w:rsidR="00967B63">
              <w:t>ing 484 topics and Lead-in courses</w:t>
            </w:r>
          </w:p>
        </w:tc>
        <w:tc>
          <w:tcPr>
            <w:tcW w:w="648" w:type="dxa"/>
          </w:tcPr>
          <w:p w:rsidR="00841233" w:rsidRPr="005C43C6" w:rsidRDefault="00967B63" w:rsidP="002F230C">
            <w:r>
              <w:t>16</w:t>
            </w:r>
          </w:p>
        </w:tc>
      </w:tr>
    </w:tbl>
    <w:p w:rsidR="00841233" w:rsidRDefault="00841233" w:rsidP="006E7469"/>
    <w:p w:rsidR="00841233" w:rsidRDefault="00841233" w:rsidP="00F9598B"/>
    <w:p w:rsidR="00F337A7" w:rsidRDefault="00F337A7">
      <w:pPr>
        <w:rPr>
          <w:i/>
          <w:iCs/>
        </w:rPr>
      </w:pPr>
    </w:p>
    <w:p w:rsidR="00F337A7" w:rsidRDefault="00F337A7">
      <w:pPr>
        <w:rPr>
          <w:i/>
          <w:iCs/>
        </w:rPr>
      </w:pPr>
    </w:p>
    <w:p w:rsidR="00F337A7" w:rsidRDefault="00F337A7">
      <w:pPr>
        <w:rPr>
          <w:i/>
          <w:iCs/>
        </w:rPr>
      </w:pPr>
    </w:p>
    <w:p w:rsidR="00F337A7" w:rsidRDefault="00F337A7">
      <w:pPr>
        <w:rPr>
          <w:i/>
          <w:iCs/>
        </w:rPr>
      </w:pPr>
    </w:p>
    <w:p w:rsidR="00967B63" w:rsidRDefault="00967B63">
      <w:pPr>
        <w:rPr>
          <w:i/>
          <w:iCs/>
        </w:rPr>
      </w:pPr>
    </w:p>
    <w:p w:rsidR="00C1390F" w:rsidRDefault="00C1390F">
      <w:pPr>
        <w:rPr>
          <w:i/>
          <w:iCs/>
        </w:rPr>
      </w:pPr>
    </w:p>
    <w:p w:rsidR="00F337A7" w:rsidRDefault="00F337A7">
      <w:pPr>
        <w:rPr>
          <w:i/>
          <w:iCs/>
        </w:rPr>
      </w:pPr>
    </w:p>
    <w:p w:rsidR="00841233" w:rsidRPr="00F9598B" w:rsidRDefault="00841233">
      <w:pPr>
        <w:rPr>
          <w:i/>
          <w:iCs/>
        </w:rPr>
      </w:pPr>
      <w:r w:rsidRPr="00F9598B">
        <w:rPr>
          <w:i/>
          <w:iCs/>
        </w:rPr>
        <w:lastRenderedPageBreak/>
        <w:t>NB:  Many of the forms mentioned in this document are posted at the History department website</w:t>
      </w:r>
    </w:p>
    <w:p w:rsidR="00841233" w:rsidRDefault="00841233"/>
    <w:p w:rsidR="00841233" w:rsidRPr="0082257D" w:rsidRDefault="00841233">
      <w:r w:rsidRPr="0082257D">
        <w:rPr>
          <w:b/>
          <w:bCs/>
        </w:rPr>
        <w:t>Welcome and general information</w:t>
      </w:r>
    </w:p>
    <w:p w:rsidR="00841233" w:rsidRDefault="00841233" w:rsidP="0082257D">
      <w:pPr>
        <w:pStyle w:val="ListParagraph"/>
        <w:numPr>
          <w:ilvl w:val="0"/>
          <w:numId w:val="11"/>
        </w:numPr>
      </w:pPr>
      <w:r>
        <w:t>Why study history?  What career opportunities can follow from a history degree?</w:t>
      </w:r>
    </w:p>
    <w:p w:rsidR="00841233" w:rsidRDefault="00841233" w:rsidP="00FA4410">
      <w:pPr>
        <w:pStyle w:val="ListParagraph"/>
        <w:numPr>
          <w:ilvl w:val="1"/>
          <w:numId w:val="11"/>
        </w:numPr>
      </w:pPr>
      <w:r>
        <w:t>A history degree trains students to analyze evidence, develop conclusions based on that evidence, and communicate those conclusions clearly in both written and oral form (see the section below on “Learning Outcome Goals”).  These basic skills (critical analysis, organizing bodies of information, writing succinctly, and effective oral expression) provide a foundation for a variety of employment opportunities and for responsible participation in a democratic society.</w:t>
      </w:r>
    </w:p>
    <w:p w:rsidR="00841233" w:rsidRDefault="00841233" w:rsidP="00FA4410">
      <w:pPr>
        <w:pStyle w:val="ListParagraph"/>
        <w:numPr>
          <w:ilvl w:val="1"/>
          <w:numId w:val="11"/>
        </w:numPr>
      </w:pPr>
      <w:r>
        <w:t>A history degree also enables young people to understand where the various communities of which they are a part (family, local, national, global) came from, and in which direction they are moving.  History majors learn to take nothing for granted, and the historical perspective that they acquire enables them to position themselves (professionally and in private life) in ways that enable them to use their acquired skills effectively.</w:t>
      </w:r>
    </w:p>
    <w:p w:rsidR="00841233" w:rsidRDefault="00841233" w:rsidP="009C56D3">
      <w:pPr>
        <w:pStyle w:val="ListParagraph"/>
        <w:numPr>
          <w:ilvl w:val="1"/>
          <w:numId w:val="11"/>
        </w:numPr>
        <w:spacing w:after="120"/>
      </w:pPr>
      <w:r>
        <w:t>More concretely, a history degree prepares students for public and private sector jobs that value clear thinking and effective communication.  Many history majors go into teaching, law, business, public administration, or graduate study, but a range of opportunities exist:</w:t>
      </w:r>
    </w:p>
    <w:p w:rsidR="00841233" w:rsidRDefault="00841233" w:rsidP="00AA18F9">
      <w:pPr>
        <w:pStyle w:val="ListParagraph"/>
        <w:spacing w:after="120"/>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15"/>
        <w:gridCol w:w="2115"/>
        <w:gridCol w:w="2115"/>
      </w:tblGrid>
      <w:tr w:rsidR="00841233" w:rsidRPr="009C56D3">
        <w:trPr>
          <w:jc w:val="center"/>
        </w:trPr>
        <w:tc>
          <w:tcPr>
            <w:tcW w:w="2115" w:type="dxa"/>
          </w:tcPr>
          <w:p w:rsidR="00841233" w:rsidRPr="005C43C6" w:rsidRDefault="00841233" w:rsidP="005C43C6">
            <w:pPr>
              <w:pStyle w:val="ListParagraph"/>
              <w:ind w:left="0"/>
              <w:jc w:val="center"/>
              <w:rPr>
                <w:b/>
                <w:bCs/>
                <w:sz w:val="20"/>
                <w:szCs w:val="20"/>
              </w:rPr>
            </w:pPr>
            <w:r w:rsidRPr="005C43C6">
              <w:rPr>
                <w:b/>
                <w:bCs/>
                <w:sz w:val="20"/>
                <w:szCs w:val="20"/>
              </w:rPr>
              <w:t>Nonprofit sector</w:t>
            </w:r>
          </w:p>
        </w:tc>
        <w:tc>
          <w:tcPr>
            <w:tcW w:w="2115" w:type="dxa"/>
          </w:tcPr>
          <w:p w:rsidR="00841233" w:rsidRPr="005C43C6" w:rsidRDefault="00841233" w:rsidP="005C43C6">
            <w:pPr>
              <w:pStyle w:val="ListParagraph"/>
              <w:ind w:left="0"/>
              <w:jc w:val="center"/>
              <w:rPr>
                <w:b/>
                <w:bCs/>
                <w:sz w:val="20"/>
                <w:szCs w:val="20"/>
              </w:rPr>
            </w:pPr>
            <w:r w:rsidRPr="005C43C6">
              <w:rPr>
                <w:b/>
                <w:bCs/>
                <w:sz w:val="20"/>
                <w:szCs w:val="20"/>
              </w:rPr>
              <w:t>Private sector</w:t>
            </w:r>
          </w:p>
        </w:tc>
        <w:tc>
          <w:tcPr>
            <w:tcW w:w="2115" w:type="dxa"/>
          </w:tcPr>
          <w:p w:rsidR="00841233" w:rsidRPr="005C43C6" w:rsidRDefault="00841233" w:rsidP="005C43C6">
            <w:pPr>
              <w:pStyle w:val="ListParagraph"/>
              <w:ind w:left="0"/>
              <w:jc w:val="center"/>
              <w:rPr>
                <w:b/>
                <w:bCs/>
                <w:sz w:val="20"/>
                <w:szCs w:val="20"/>
              </w:rPr>
            </w:pPr>
            <w:r w:rsidRPr="005C43C6">
              <w:rPr>
                <w:b/>
                <w:bCs/>
                <w:sz w:val="20"/>
                <w:szCs w:val="20"/>
              </w:rPr>
              <w:t>Public sector</w:t>
            </w:r>
          </w:p>
        </w:tc>
        <w:tc>
          <w:tcPr>
            <w:tcW w:w="2115" w:type="dxa"/>
          </w:tcPr>
          <w:p w:rsidR="00841233" w:rsidRPr="005C43C6" w:rsidRDefault="00841233" w:rsidP="005C43C6">
            <w:pPr>
              <w:pStyle w:val="ListParagraph"/>
              <w:ind w:left="0"/>
              <w:jc w:val="center"/>
              <w:rPr>
                <w:b/>
                <w:bCs/>
                <w:sz w:val="20"/>
                <w:szCs w:val="20"/>
              </w:rPr>
            </w:pPr>
            <w:r w:rsidRPr="005C43C6">
              <w:rPr>
                <w:b/>
                <w:bCs/>
                <w:sz w:val="20"/>
                <w:szCs w:val="20"/>
              </w:rPr>
              <w:t>Graduate study</w:t>
            </w:r>
          </w:p>
        </w:tc>
      </w:tr>
      <w:tr w:rsidR="00841233" w:rsidRPr="009C56D3">
        <w:trPr>
          <w:jc w:val="center"/>
        </w:trPr>
        <w:tc>
          <w:tcPr>
            <w:tcW w:w="2115" w:type="dxa"/>
            <w:tcBorders>
              <w:bottom w:val="nil"/>
            </w:tcBorders>
            <w:vAlign w:val="center"/>
          </w:tcPr>
          <w:p w:rsidR="00841233" w:rsidRPr="005C43C6" w:rsidRDefault="00841233" w:rsidP="005C43C6">
            <w:pPr>
              <w:pStyle w:val="ListParagraph"/>
              <w:ind w:left="0"/>
              <w:jc w:val="center"/>
              <w:rPr>
                <w:sz w:val="20"/>
                <w:szCs w:val="20"/>
              </w:rPr>
            </w:pPr>
            <w:r w:rsidRPr="005C43C6">
              <w:rPr>
                <w:sz w:val="20"/>
                <w:szCs w:val="20"/>
              </w:rPr>
              <w:t>archivist/records manager</w:t>
            </w:r>
          </w:p>
        </w:tc>
        <w:tc>
          <w:tcPr>
            <w:tcW w:w="2115" w:type="dxa"/>
            <w:tcBorders>
              <w:bottom w:val="nil"/>
            </w:tcBorders>
            <w:vAlign w:val="center"/>
          </w:tcPr>
          <w:p w:rsidR="00841233" w:rsidRPr="005C43C6" w:rsidRDefault="00841233" w:rsidP="005C43C6">
            <w:pPr>
              <w:pStyle w:val="ListParagraph"/>
              <w:ind w:left="0"/>
              <w:jc w:val="center"/>
              <w:rPr>
                <w:sz w:val="20"/>
                <w:szCs w:val="20"/>
              </w:rPr>
            </w:pPr>
            <w:r w:rsidRPr="005C43C6">
              <w:rPr>
                <w:sz w:val="20"/>
                <w:szCs w:val="20"/>
              </w:rPr>
              <w:t>cultural resource management</w:t>
            </w:r>
          </w:p>
        </w:tc>
        <w:tc>
          <w:tcPr>
            <w:tcW w:w="2115" w:type="dxa"/>
            <w:tcBorders>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public archives</w:t>
            </w:r>
          </w:p>
        </w:tc>
        <w:tc>
          <w:tcPr>
            <w:tcW w:w="2115" w:type="dxa"/>
            <w:tcBorders>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public history</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historical research/writing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State Department (Foreign Service)</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law</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library work</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legal and policy research</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historical offices for Federal agencies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business</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museum work</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historical preservation</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historical offices for US military</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anthropology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research institutions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communications media</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intelligence (military, CIA, FBI)</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public history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religious and philanthropic organizations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publishing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National Park Service</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international relations</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teaching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management</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legislative administration/research</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economics</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advertising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urban and rural planning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political science</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banking</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historic preservation</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sociology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insurance</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education</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law</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religion</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market research</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art history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journalism</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geography</w:t>
            </w: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public relations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r>
      <w:tr w:rsidR="00841233" w:rsidRPr="009C56D3">
        <w:trPr>
          <w:jc w:val="center"/>
        </w:trPr>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r w:rsidRPr="005C43C6">
              <w:rPr>
                <w:sz w:val="20"/>
                <w:szCs w:val="20"/>
              </w:rPr>
              <w:t>human relations</w:t>
            </w: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c>
          <w:tcPr>
            <w:tcW w:w="2115" w:type="dxa"/>
            <w:tcBorders>
              <w:top w:val="nil"/>
              <w:bottom w:val="nil"/>
            </w:tcBorders>
            <w:vAlign w:val="center"/>
          </w:tcPr>
          <w:p w:rsidR="00841233" w:rsidRPr="005C43C6" w:rsidRDefault="00841233" w:rsidP="005C43C6">
            <w:pPr>
              <w:pStyle w:val="ListParagraph"/>
              <w:ind w:left="0"/>
              <w:jc w:val="center"/>
              <w:rPr>
                <w:sz w:val="20"/>
                <w:szCs w:val="20"/>
              </w:rPr>
            </w:pPr>
          </w:p>
        </w:tc>
      </w:tr>
      <w:tr w:rsidR="00841233" w:rsidRPr="009C56D3">
        <w:trPr>
          <w:jc w:val="center"/>
        </w:trPr>
        <w:tc>
          <w:tcPr>
            <w:tcW w:w="2115" w:type="dxa"/>
            <w:tcBorders>
              <w:top w:val="nil"/>
            </w:tcBorders>
            <w:vAlign w:val="center"/>
          </w:tcPr>
          <w:p w:rsidR="00841233" w:rsidRPr="005C43C6" w:rsidRDefault="00841233" w:rsidP="005C43C6">
            <w:pPr>
              <w:pStyle w:val="ListParagraph"/>
              <w:ind w:left="0"/>
              <w:jc w:val="center"/>
              <w:rPr>
                <w:sz w:val="20"/>
                <w:szCs w:val="20"/>
              </w:rPr>
            </w:pPr>
          </w:p>
        </w:tc>
        <w:tc>
          <w:tcPr>
            <w:tcW w:w="2115" w:type="dxa"/>
            <w:tcBorders>
              <w:top w:val="nil"/>
            </w:tcBorders>
            <w:vAlign w:val="center"/>
          </w:tcPr>
          <w:p w:rsidR="00841233" w:rsidRPr="005C43C6" w:rsidRDefault="00841233" w:rsidP="005C43C6">
            <w:pPr>
              <w:pStyle w:val="ListParagraph"/>
              <w:ind w:left="0"/>
              <w:jc w:val="center"/>
              <w:rPr>
                <w:sz w:val="20"/>
                <w:szCs w:val="20"/>
              </w:rPr>
            </w:pPr>
            <w:r w:rsidRPr="005C43C6">
              <w:rPr>
                <w:sz w:val="20"/>
                <w:szCs w:val="20"/>
              </w:rPr>
              <w:t>travel/tourism industry</w:t>
            </w:r>
          </w:p>
        </w:tc>
        <w:tc>
          <w:tcPr>
            <w:tcW w:w="2115" w:type="dxa"/>
            <w:tcBorders>
              <w:top w:val="nil"/>
            </w:tcBorders>
            <w:vAlign w:val="center"/>
          </w:tcPr>
          <w:p w:rsidR="00841233" w:rsidRPr="005C43C6" w:rsidRDefault="00841233" w:rsidP="005C43C6">
            <w:pPr>
              <w:pStyle w:val="ListParagraph"/>
              <w:ind w:left="0"/>
              <w:jc w:val="center"/>
              <w:rPr>
                <w:sz w:val="20"/>
                <w:szCs w:val="20"/>
              </w:rPr>
            </w:pPr>
          </w:p>
        </w:tc>
        <w:tc>
          <w:tcPr>
            <w:tcW w:w="2115" w:type="dxa"/>
            <w:tcBorders>
              <w:top w:val="nil"/>
            </w:tcBorders>
            <w:vAlign w:val="center"/>
          </w:tcPr>
          <w:p w:rsidR="00841233" w:rsidRPr="005C43C6" w:rsidRDefault="00841233" w:rsidP="005C43C6">
            <w:pPr>
              <w:pStyle w:val="ListParagraph"/>
              <w:ind w:left="0"/>
              <w:jc w:val="center"/>
              <w:rPr>
                <w:sz w:val="20"/>
                <w:szCs w:val="20"/>
              </w:rPr>
            </w:pPr>
          </w:p>
        </w:tc>
      </w:tr>
    </w:tbl>
    <w:p w:rsidR="00841233" w:rsidRDefault="00841233" w:rsidP="00D36AD7">
      <w:pPr>
        <w:pStyle w:val="ListParagraph"/>
        <w:ind w:left="0"/>
      </w:pPr>
    </w:p>
    <w:p w:rsidR="00841233" w:rsidRDefault="00841233" w:rsidP="00E60925">
      <w:pPr>
        <w:numPr>
          <w:ilvl w:val="0"/>
          <w:numId w:val="11"/>
        </w:numPr>
      </w:pPr>
      <w:r>
        <w:br w:type="page"/>
      </w:r>
      <w:r>
        <w:lastRenderedPageBreak/>
        <w:t>What are the “Learning Outcome Goals” for history majors?  That is, what should history majors be able to do upon completion of their degrees?  Successful majors should be able to:</w:t>
      </w:r>
    </w:p>
    <w:p w:rsidR="00841233" w:rsidRDefault="00841233" w:rsidP="00E60925">
      <w:pPr>
        <w:numPr>
          <w:ilvl w:val="1"/>
          <w:numId w:val="11"/>
        </w:numPr>
      </w:pPr>
      <w:r>
        <w:t>demonstrate general knowledge of the facts, concepts, and approaches of history;</w:t>
      </w:r>
    </w:p>
    <w:p w:rsidR="00841233" w:rsidRDefault="00841233" w:rsidP="00E60925">
      <w:pPr>
        <w:numPr>
          <w:ilvl w:val="1"/>
          <w:numId w:val="11"/>
        </w:numPr>
      </w:pPr>
      <w:r>
        <w:t>critically analyze and assess primary sources;</w:t>
      </w:r>
    </w:p>
    <w:p w:rsidR="00841233" w:rsidRDefault="00841233" w:rsidP="00E60925">
      <w:pPr>
        <w:numPr>
          <w:ilvl w:val="1"/>
          <w:numId w:val="11"/>
        </w:numPr>
      </w:pPr>
      <w:r>
        <w:t>critically analyze and assess secondary sources;</w:t>
      </w:r>
    </w:p>
    <w:p w:rsidR="00841233" w:rsidRDefault="00841233" w:rsidP="00E60925">
      <w:pPr>
        <w:numPr>
          <w:ilvl w:val="1"/>
          <w:numId w:val="11"/>
        </w:numPr>
      </w:pPr>
      <w:r>
        <w:t>conduct original historical research and report results orally and in writing;</w:t>
      </w:r>
    </w:p>
    <w:p w:rsidR="00841233" w:rsidRDefault="00841233" w:rsidP="00E60925">
      <w:pPr>
        <w:numPr>
          <w:ilvl w:val="1"/>
          <w:numId w:val="11"/>
        </w:numPr>
      </w:pPr>
      <w:proofErr w:type="gramStart"/>
      <w:r>
        <w:t>produce</w:t>
      </w:r>
      <w:proofErr w:type="gramEnd"/>
      <w:r>
        <w:t xml:space="preserve"> historical essays that are coherent, grammatically correct, and use proper historical documentation.</w:t>
      </w:r>
    </w:p>
    <w:p w:rsidR="00841233" w:rsidRDefault="00841233" w:rsidP="0082257D">
      <w:pPr>
        <w:pStyle w:val="ListParagraph"/>
        <w:numPr>
          <w:ilvl w:val="0"/>
          <w:numId w:val="11"/>
        </w:numPr>
      </w:pPr>
      <w:r>
        <w:t>How does one major in history?</w:t>
      </w:r>
    </w:p>
    <w:p w:rsidR="00841233" w:rsidRDefault="00841233" w:rsidP="00EB30C2">
      <w:pPr>
        <w:pStyle w:val="ListParagraph"/>
        <w:numPr>
          <w:ilvl w:val="1"/>
          <w:numId w:val="11"/>
        </w:numPr>
      </w:pPr>
      <w:r>
        <w:t xml:space="preserve">Obtain your advising file from your current adviser/major and take it to the </w:t>
      </w:r>
      <w:proofErr w:type="spellStart"/>
      <w:r>
        <w:t>Eberly</w:t>
      </w:r>
      <w:proofErr w:type="spellEnd"/>
      <w:r>
        <w:t xml:space="preserve"> Colleg</w:t>
      </w:r>
      <w:r w:rsidR="00EF2FCB">
        <w:t>e Advising Office (Colson Hall Annex</w:t>
      </w:r>
      <w:r>
        <w:t>).  They will create an Academic Status Update form for you and will send it to the History Department.  Your file will be reviewed by the department’s Director of Undergraduate Studies, who will notify you and appoint an adviser for you.</w:t>
      </w:r>
    </w:p>
    <w:p w:rsidR="00841233" w:rsidRDefault="00841233" w:rsidP="00EB30C2">
      <w:pPr>
        <w:pStyle w:val="ListParagraph"/>
        <w:numPr>
          <w:ilvl w:val="1"/>
          <w:numId w:val="11"/>
        </w:numPr>
      </w:pPr>
      <w:r>
        <w:t>If you would like to request a specific adviser, or if you would like to change advisers at any point, simply let the Director of Undergraduate Studies know and he will make the change.</w:t>
      </w:r>
    </w:p>
    <w:p w:rsidR="00841233" w:rsidRDefault="00EF2FCB" w:rsidP="00EB30C2">
      <w:pPr>
        <w:pStyle w:val="ListParagraph"/>
        <w:numPr>
          <w:ilvl w:val="1"/>
          <w:numId w:val="11"/>
        </w:numPr>
      </w:pPr>
      <w:r>
        <w:t xml:space="preserve">The history major requires 33 hours.  These include </w:t>
      </w:r>
      <w:proofErr w:type="spellStart"/>
      <w:r>
        <w:t>Hist</w:t>
      </w:r>
      <w:proofErr w:type="spellEnd"/>
      <w:r>
        <w:t xml:space="preserve"> 200, 3 survey courses, 6 advanced-level courses, and 1 capstone course</w:t>
      </w:r>
      <w:r w:rsidR="00841233">
        <w:t>.</w:t>
      </w:r>
    </w:p>
    <w:p w:rsidR="00841233" w:rsidRDefault="00841233" w:rsidP="0082257D">
      <w:pPr>
        <w:pStyle w:val="ListParagraph"/>
        <w:numPr>
          <w:ilvl w:val="0"/>
          <w:numId w:val="11"/>
        </w:numPr>
      </w:pPr>
      <w:r>
        <w:t>What role does my adviser play?</w:t>
      </w:r>
    </w:p>
    <w:p w:rsidR="00841233" w:rsidRDefault="00841233" w:rsidP="00AF218B">
      <w:pPr>
        <w:pStyle w:val="ListParagraph"/>
        <w:numPr>
          <w:ilvl w:val="1"/>
          <w:numId w:val="11"/>
        </w:numPr>
      </w:pPr>
      <w:r>
        <w:t>As soon as your adviser is assigned, you should contact them to arrange a meeting and introduce yourself.  You should meet regularly with your adviser, at least once per semester, to discuss your academic plans and progress.  If you can build a relationship with your adviser, you will have found someone who can write you a letter of recommendation for employers or postgraduate academic programs (though keep in mind that a better letter will likely be written by a professor from whom you have earned high grades in more than one history course).</w:t>
      </w:r>
    </w:p>
    <w:p w:rsidR="00841233" w:rsidRDefault="00841233" w:rsidP="00AF218B">
      <w:pPr>
        <w:pStyle w:val="ListParagraph"/>
        <w:numPr>
          <w:ilvl w:val="1"/>
          <w:numId w:val="11"/>
        </w:numPr>
      </w:pPr>
      <w:r>
        <w:t>Your adviser will respond to any academic issues that you raise (or will help you find someone who can respond to them), will help you to select courses and meet academic requirements, and will help you to try to resolve difficulties with instructors, administrators, or others.</w:t>
      </w:r>
    </w:p>
    <w:p w:rsidR="00841233" w:rsidRDefault="00841233" w:rsidP="0082257D">
      <w:pPr>
        <w:pStyle w:val="ListParagraph"/>
        <w:numPr>
          <w:ilvl w:val="0"/>
          <w:numId w:val="11"/>
        </w:numPr>
      </w:pPr>
      <w:r>
        <w:t>Dealing with history instructors</w:t>
      </w:r>
    </w:p>
    <w:p w:rsidR="00841233" w:rsidRDefault="00841233" w:rsidP="00AF218B">
      <w:pPr>
        <w:pStyle w:val="ListParagraph"/>
        <w:numPr>
          <w:ilvl w:val="1"/>
          <w:numId w:val="11"/>
        </w:numPr>
      </w:pPr>
      <w:r>
        <w:t>Address your instructors with respect.  Use an appropriate title (“Professor” or “Doctor” for someone with a PhD, or “Mr. / Mrs. / Ms.” for graduate students).  Some instructors will invite you to use their first names, but you should not presume such familiarity on your own.</w:t>
      </w:r>
    </w:p>
    <w:p w:rsidR="00841233" w:rsidRDefault="00841233" w:rsidP="00AF218B">
      <w:pPr>
        <w:pStyle w:val="ListParagraph"/>
        <w:numPr>
          <w:ilvl w:val="1"/>
          <w:numId w:val="11"/>
        </w:numPr>
      </w:pPr>
      <w:r>
        <w:t>Come to advising meetings prepared.</w:t>
      </w:r>
      <w:r w:rsidR="00250D7D">
        <w:t xml:space="preserve">  Make sure to check your </w:t>
      </w:r>
      <w:proofErr w:type="spellStart"/>
      <w:r w:rsidR="00250D7D">
        <w:t>DegreeWorks</w:t>
      </w:r>
      <w:proofErr w:type="spellEnd"/>
      <w:r w:rsidR="00250D7D">
        <w:t xml:space="preserve"> page available via your WVU Portal account to see if you have any questions before your advising appointment.</w:t>
      </w:r>
    </w:p>
    <w:p w:rsidR="00841233" w:rsidRDefault="00841233" w:rsidP="00AF218B">
      <w:pPr>
        <w:pStyle w:val="ListParagraph"/>
        <w:numPr>
          <w:ilvl w:val="1"/>
          <w:numId w:val="11"/>
        </w:numPr>
      </w:pPr>
      <w:r>
        <w:t>If you are unable to attend a scheduled meeting, notify your adviser as soon as you are able.</w:t>
      </w:r>
    </w:p>
    <w:p w:rsidR="00841233" w:rsidRDefault="00841233" w:rsidP="00AF218B">
      <w:pPr>
        <w:pStyle w:val="ListParagraph"/>
        <w:numPr>
          <w:ilvl w:val="1"/>
          <w:numId w:val="11"/>
        </w:numPr>
      </w:pPr>
      <w:r>
        <w:t>If you have a scheduled meeting and your adviser is not there, be patient for a few minutes and/or ask in Woodburn 220 (your adviser might have stepped out to take care of other business for a moment).</w:t>
      </w:r>
    </w:p>
    <w:p w:rsidR="00841233" w:rsidRDefault="00841233" w:rsidP="00980DD6">
      <w:pPr>
        <w:pStyle w:val="ListParagraph"/>
        <w:numPr>
          <w:ilvl w:val="1"/>
          <w:numId w:val="11"/>
        </w:numPr>
      </w:pPr>
      <w:r>
        <w:t>When you ask a professor for a letter of recommendation, make the request early (4-6 weeks before the letter is due, if possible), and provide documentation (transcripts, personal statements, papers and exams from past courses, etc.) and any necessary forms.</w:t>
      </w:r>
    </w:p>
    <w:p w:rsidR="00841233" w:rsidRDefault="00841233" w:rsidP="00980DD6">
      <w:pPr>
        <w:pStyle w:val="ListParagraph"/>
        <w:numPr>
          <w:ilvl w:val="1"/>
          <w:numId w:val="11"/>
        </w:numPr>
      </w:pPr>
      <w:r>
        <w:t>Do not be shy about meeting with professors during office hours.  Our faculty members enjoy working with students and discussing their historical interests.  They can also be useful allies as you move through your academic career and position yourself for future activities.</w:t>
      </w:r>
    </w:p>
    <w:p w:rsidR="00841233" w:rsidRDefault="00841233" w:rsidP="004A6C58">
      <w:pPr>
        <w:numPr>
          <w:ilvl w:val="0"/>
          <w:numId w:val="11"/>
        </w:numPr>
      </w:pPr>
      <w:r>
        <w:t xml:space="preserve">For further information or to address any other concerns regarding the undergraduate program, please see:  </w:t>
      </w:r>
      <w:r w:rsidR="00250D7D">
        <w:t xml:space="preserve">William Hal </w:t>
      </w:r>
      <w:proofErr w:type="spellStart"/>
      <w:r w:rsidR="00250D7D">
        <w:t>Gorby</w:t>
      </w:r>
      <w:proofErr w:type="spellEnd"/>
      <w:r>
        <w:t>, Director of Und</w:t>
      </w:r>
      <w:r w:rsidR="00250D7D">
        <w:t>ergraduate Studies, Woodburn 220A, 304-293-2421 x 9428</w:t>
      </w:r>
      <w:r>
        <w:t>,</w:t>
      </w:r>
      <w:r w:rsidR="00250D7D">
        <w:t xml:space="preserve"> </w:t>
      </w:r>
      <w:hyperlink r:id="rId9" w:history="1">
        <w:r w:rsidR="00250D7D" w:rsidRPr="005F6A02">
          <w:rPr>
            <w:rStyle w:val="Hyperlink"/>
          </w:rPr>
          <w:t>William.Gorby@mail.wvu.edu</w:t>
        </w:r>
      </w:hyperlink>
      <w:r w:rsidR="00250D7D">
        <w:t xml:space="preserve"> </w:t>
      </w:r>
      <w:r>
        <w:t xml:space="preserve"> </w:t>
      </w:r>
    </w:p>
    <w:p w:rsidR="00841233" w:rsidRDefault="00841233"/>
    <w:p w:rsidR="00841233" w:rsidRDefault="00841233"/>
    <w:p w:rsidR="00841233" w:rsidRPr="009C56D3" w:rsidRDefault="00841233" w:rsidP="009C56D3">
      <w:pPr>
        <w:jc w:val="center"/>
        <w:rPr>
          <w:b/>
          <w:bCs/>
          <w:i/>
          <w:iCs/>
        </w:rPr>
      </w:pPr>
      <w:r w:rsidRPr="009C56D3">
        <w:rPr>
          <w:b/>
          <w:bCs/>
          <w:i/>
          <w:iCs/>
        </w:rPr>
        <w:t>INFORMATION FOR MAJORS</w:t>
      </w:r>
      <w:r>
        <w:rPr>
          <w:b/>
          <w:bCs/>
          <w:i/>
          <w:iCs/>
        </w:rPr>
        <w:t xml:space="preserve"> – COURSES – ENROLLING FOR CLASSES</w:t>
      </w:r>
    </w:p>
    <w:p w:rsidR="00841233" w:rsidRDefault="00841233" w:rsidP="0001051B"/>
    <w:p w:rsidR="00841233" w:rsidRDefault="00841233" w:rsidP="0001051B">
      <w:r>
        <w:rPr>
          <w:b/>
          <w:bCs/>
        </w:rPr>
        <w:t>Undergraduate history courses</w:t>
      </w:r>
    </w:p>
    <w:p w:rsidR="00841233" w:rsidRDefault="00841233" w:rsidP="00250D7D">
      <w:pPr>
        <w:numPr>
          <w:ilvl w:val="0"/>
          <w:numId w:val="26"/>
        </w:numPr>
      </w:pPr>
      <w:r>
        <w:t xml:space="preserve">Department faculty offer a range of courses dealing with a variety of places, historical periods, and topics.  New or occasionally-offered classes (Special Topics courses, which appear with the prefix SPTP </w:t>
      </w:r>
      <w:r>
        <w:lastRenderedPageBreak/>
        <w:t>in the course schedule) are also available.</w:t>
      </w:r>
      <w:r w:rsidR="00F337A7">
        <w:t xml:space="preserve">  These Special Topics courses will count toward your advanced-level course bloc, but will require an exception to be done by the Director of Undergraduate Studies on your </w:t>
      </w:r>
      <w:proofErr w:type="spellStart"/>
      <w:r w:rsidR="00F337A7">
        <w:t>DegreeWorks</w:t>
      </w:r>
      <w:proofErr w:type="spellEnd"/>
      <w:r w:rsidR="00F337A7">
        <w:t xml:space="preserve"> page.  These will be done at the conclusion of each semester.</w:t>
      </w:r>
      <w:r>
        <w:t xml:space="preserve">  For a current list of courses, see:</w:t>
      </w:r>
      <w:r w:rsidR="00250D7D">
        <w:t xml:space="preserve"> </w:t>
      </w:r>
      <w:hyperlink r:id="rId10" w:anchor="majortext" w:history="1">
        <w:r w:rsidR="00250D7D" w:rsidRPr="005F6A02">
          <w:rPr>
            <w:rStyle w:val="Hyperlink"/>
          </w:rPr>
          <w:t>http://catalog.wvu.edu/undergraduate/eberl</w:t>
        </w:r>
        <w:r w:rsidR="00250D7D" w:rsidRPr="005F6A02">
          <w:rPr>
            <w:rStyle w:val="Hyperlink"/>
          </w:rPr>
          <w:t>ycollegeofartsandsciences/history/#majortext</w:t>
        </w:r>
      </w:hyperlink>
      <w:r>
        <w:t>.  Brief descriptions of these courses may be found in the WVU Undergraduate Catalog.  Students are also encouraged to speak with faculty members about the content of courses that they are considering.  Please note that you must earn a C in a history course in order for it to count toward your major requirements.</w:t>
      </w:r>
    </w:p>
    <w:p w:rsidR="00841233" w:rsidRDefault="00841233" w:rsidP="0001051B">
      <w:pPr>
        <w:numPr>
          <w:ilvl w:val="0"/>
          <w:numId w:val="26"/>
        </w:numPr>
      </w:pPr>
      <w:r>
        <w:t>Some courses (like HIST 210 – Modern Military History) can count in more than geographic</w:t>
      </w:r>
      <w:r w:rsidR="00250D7D">
        <w:t xml:space="preserve"> concentration</w:t>
      </w:r>
      <w:r>
        <w:t>.  Check with your adviser if you’re uncertain where a course should count.  Courses on the history of Russia and the Soviet Union count as European history.</w:t>
      </w:r>
    </w:p>
    <w:p w:rsidR="00841233" w:rsidRDefault="00841233" w:rsidP="0001051B"/>
    <w:p w:rsidR="00841233" w:rsidRPr="00DA2DA4" w:rsidRDefault="00841233" w:rsidP="0001051B">
      <w:pPr>
        <w:rPr>
          <w:b/>
          <w:bCs/>
        </w:rPr>
      </w:pPr>
      <w:r>
        <w:rPr>
          <w:b/>
          <w:bCs/>
        </w:rPr>
        <w:t>Required documentation format for history papers</w:t>
      </w:r>
    </w:p>
    <w:p w:rsidR="00841233" w:rsidRDefault="00841233" w:rsidP="0001051B">
      <w:pPr>
        <w:numPr>
          <w:ilvl w:val="0"/>
          <w:numId w:val="27"/>
        </w:numPr>
        <w:tabs>
          <w:tab w:val="clear" w:pos="360"/>
          <w:tab w:val="num" w:pos="720"/>
        </w:tabs>
        <w:ind w:left="720"/>
      </w:pPr>
      <w:r>
        <w:t>When students submit papers for their history courses, they should use the documentation style sheet (for footnotes/endnotes and bibliographies) that has been approved by the department.  A copy of this style sheet is attached to this document.</w:t>
      </w:r>
    </w:p>
    <w:p w:rsidR="00841233" w:rsidRDefault="00841233" w:rsidP="0001051B"/>
    <w:p w:rsidR="00841233" w:rsidRDefault="00841233" w:rsidP="0001051B">
      <w:r>
        <w:rPr>
          <w:b/>
          <w:bCs/>
        </w:rPr>
        <w:t>History 484 (capstone course)</w:t>
      </w:r>
    </w:p>
    <w:p w:rsidR="00841233" w:rsidRDefault="00841233" w:rsidP="0001051B">
      <w:pPr>
        <w:pStyle w:val="ListParagraph"/>
        <w:numPr>
          <w:ilvl w:val="0"/>
          <w:numId w:val="7"/>
        </w:numPr>
      </w:pPr>
      <w:r>
        <w:t>This course is designed to teach students how to carry out a research project and write a significant research paper (20-30 pages).  As such, it represents the culmination of the history major’s academic training.</w:t>
      </w:r>
    </w:p>
    <w:p w:rsidR="00841233" w:rsidRDefault="00841233" w:rsidP="0001051B">
      <w:pPr>
        <w:pStyle w:val="ListParagraph"/>
        <w:numPr>
          <w:ilvl w:val="0"/>
          <w:numId w:val="7"/>
        </w:numPr>
      </w:pPr>
      <w:r>
        <w:t>Students should begin to plan for their capstone during their junior year (or possibly earlier) by taking note of upcoming capstone courses and by taki</w:t>
      </w:r>
      <w:r w:rsidR="00C34F51">
        <w:t>ng the appropriate lead-in</w:t>
      </w:r>
      <w:r>
        <w:t xml:space="preserve"> courses.  This information is distributed to majors each semester, both electronically and in the form of hard copies available from advisers and in the advising center during registration.</w:t>
      </w:r>
    </w:p>
    <w:p w:rsidR="00841233" w:rsidRDefault="00841233" w:rsidP="0001051B">
      <w:pPr>
        <w:pStyle w:val="ListParagraph"/>
        <w:numPr>
          <w:ilvl w:val="0"/>
          <w:numId w:val="7"/>
        </w:numPr>
      </w:pPr>
      <w:r>
        <w:t xml:space="preserve">It is a good idea to </w:t>
      </w:r>
      <w:r w:rsidR="00C34F51">
        <w:t>take more than one lead-in</w:t>
      </w:r>
      <w:r>
        <w:t xml:space="preserve"> course, in case the capstone that they wish to take fills up.  To prevent this problem, students should contact as soon as possible the instructor of the capstone that they would like to take</w:t>
      </w:r>
      <w:r w:rsidR="00C34F51">
        <w:t xml:space="preserve">.  Students will need to get a departmental approval hold lifted by the capstone instructor before they can register for that </w:t>
      </w:r>
      <w:proofErr w:type="spellStart"/>
      <w:r w:rsidR="00C34F51">
        <w:t>Hist</w:t>
      </w:r>
      <w:proofErr w:type="spellEnd"/>
      <w:r w:rsidR="00C34F51">
        <w:t xml:space="preserve"> 484 section.</w:t>
      </w:r>
    </w:p>
    <w:p w:rsidR="00841233" w:rsidRPr="00E32D16" w:rsidRDefault="00841233" w:rsidP="0001051B">
      <w:pPr>
        <w:pStyle w:val="ListParagraph"/>
        <w:numPr>
          <w:ilvl w:val="0"/>
          <w:numId w:val="7"/>
        </w:numPr>
      </w:pPr>
      <w:r>
        <w:t>A sample copy of the list of upcoming capstones and pre-requisites is attached to this document.</w:t>
      </w:r>
    </w:p>
    <w:p w:rsidR="00841233" w:rsidRDefault="00841233" w:rsidP="0001051B"/>
    <w:p w:rsidR="00841233" w:rsidRDefault="00876B10" w:rsidP="0001051B">
      <w:pPr>
        <w:rPr>
          <w:b/>
          <w:bCs/>
        </w:rPr>
      </w:pPr>
      <w:r>
        <w:rPr>
          <w:b/>
          <w:bCs/>
        </w:rPr>
        <w:t>History honors thesis (HIST 496</w:t>
      </w:r>
      <w:r w:rsidR="00841233">
        <w:rPr>
          <w:b/>
          <w:bCs/>
        </w:rPr>
        <w:t>)</w:t>
      </w:r>
    </w:p>
    <w:p w:rsidR="00841233" w:rsidRPr="006A6BB1" w:rsidRDefault="00841233" w:rsidP="0001051B">
      <w:pPr>
        <w:numPr>
          <w:ilvl w:val="1"/>
          <w:numId w:val="27"/>
        </w:numPr>
        <w:tabs>
          <w:tab w:val="clear" w:pos="1080"/>
          <w:tab w:val="num" w:pos="720"/>
        </w:tabs>
        <w:ind w:left="720"/>
      </w:pPr>
      <w:r>
        <w:t xml:space="preserve">This is </w:t>
      </w:r>
      <w:r>
        <w:rPr>
          <w:u w:val="single"/>
        </w:rPr>
        <w:t>not</w:t>
      </w:r>
      <w:r>
        <w:t xml:space="preserve"> part of the University Honors Program; it is an opportunity for history majors with a 3.3 overall GPA and a 3.5 history GPA to write a major research paper beyond the history capstone</w:t>
      </w:r>
      <w:r w:rsidR="00876B10">
        <w:t xml:space="preserve"> course (History 484).  HIST 496</w:t>
      </w:r>
      <w:r>
        <w:t xml:space="preserve"> is taken in addition to the 33 hours required for the history major.  Students work with a faculty member who is willing to mentor them on a mutually agreed-upon topic.  For more information, see the Director of Undergraduate Studies.</w:t>
      </w:r>
    </w:p>
    <w:p w:rsidR="00841233" w:rsidRDefault="00841233" w:rsidP="0001051B">
      <w:pPr>
        <w:rPr>
          <w:b/>
          <w:bCs/>
        </w:rPr>
      </w:pPr>
    </w:p>
    <w:p w:rsidR="00841233" w:rsidRDefault="00841233" w:rsidP="0001051B">
      <w:pPr>
        <w:rPr>
          <w:b/>
          <w:bCs/>
        </w:rPr>
      </w:pPr>
      <w:r>
        <w:rPr>
          <w:b/>
          <w:bCs/>
        </w:rPr>
        <w:t>Public history</w:t>
      </w:r>
    </w:p>
    <w:p w:rsidR="00841233" w:rsidRPr="00F0319B" w:rsidRDefault="00841233" w:rsidP="0001051B">
      <w:pPr>
        <w:pStyle w:val="ListParagraph"/>
        <w:numPr>
          <w:ilvl w:val="0"/>
          <w:numId w:val="12"/>
        </w:numPr>
      </w:pPr>
      <w:r>
        <w:t>If you are doing well in your history courses and might be interested in continued study, consider enrolling in HIST 412 (Introduction to Public History) to see if you might like to pursue graduate work in public history</w:t>
      </w:r>
      <w:r w:rsidR="00C34F51">
        <w:t>.</w:t>
      </w:r>
    </w:p>
    <w:p w:rsidR="00841233" w:rsidRDefault="00841233" w:rsidP="0001051B">
      <w:pPr>
        <w:rPr>
          <w:b/>
          <w:bCs/>
        </w:rPr>
      </w:pPr>
    </w:p>
    <w:p w:rsidR="00841233" w:rsidRDefault="00841233" w:rsidP="00687CC6">
      <w:r>
        <w:rPr>
          <w:b/>
          <w:bCs/>
        </w:rPr>
        <w:t>GEC</w:t>
      </w:r>
      <w:r w:rsidR="00C34F51">
        <w:rPr>
          <w:b/>
          <w:bCs/>
        </w:rPr>
        <w:t>/ GEF</w:t>
      </w:r>
      <w:r>
        <w:rPr>
          <w:b/>
          <w:bCs/>
        </w:rPr>
        <w:t xml:space="preserve"> courses</w:t>
      </w:r>
    </w:p>
    <w:p w:rsidR="00841233" w:rsidRDefault="00C34F51" w:rsidP="00687CC6">
      <w:pPr>
        <w:pStyle w:val="ListParagraph"/>
        <w:numPr>
          <w:ilvl w:val="0"/>
          <w:numId w:val="19"/>
        </w:numPr>
      </w:pPr>
      <w:r>
        <w:t>For students starting at WVU with a calendar year 2015-2016 or earlier, they will need to complete the GEC course curriculum.  If you are a student starting with calendar year 2016-2017, you will need to complete the GEF course curriculum</w:t>
      </w:r>
      <w:r w:rsidR="00841233">
        <w:t>.</w:t>
      </w:r>
    </w:p>
    <w:p w:rsidR="00C34F51" w:rsidRDefault="00841233" w:rsidP="0018456E">
      <w:pPr>
        <w:pStyle w:val="ListParagraph"/>
        <w:numPr>
          <w:ilvl w:val="0"/>
          <w:numId w:val="19"/>
        </w:numPr>
      </w:pPr>
      <w:r>
        <w:t xml:space="preserve">For a current list of GEC courses, see </w:t>
      </w:r>
      <w:hyperlink r:id="rId11" w:history="1">
        <w:r w:rsidR="0018456E" w:rsidRPr="00C4537A">
          <w:rPr>
            <w:rStyle w:val="Hyperlink"/>
          </w:rPr>
          <w:t>https://registrar.wvu.edu/curriculum-catalog/general-education-curriculum-gec</w:t>
        </w:r>
      </w:hyperlink>
      <w:r w:rsidR="0018456E">
        <w:t xml:space="preserve"> </w:t>
      </w:r>
    </w:p>
    <w:p w:rsidR="00C34F51" w:rsidRDefault="00C34F51" w:rsidP="00C34F51">
      <w:pPr>
        <w:pStyle w:val="ListParagraph"/>
        <w:numPr>
          <w:ilvl w:val="0"/>
          <w:numId w:val="19"/>
        </w:numPr>
      </w:pPr>
      <w:r>
        <w:t xml:space="preserve">For a current list of GEF courses, see </w:t>
      </w:r>
      <w:hyperlink r:id="rId12" w:history="1">
        <w:r w:rsidRPr="005F6A02">
          <w:rPr>
            <w:rStyle w:val="Hyperlink"/>
          </w:rPr>
          <w:t>http://registrar.</w:t>
        </w:r>
        <w:r w:rsidRPr="005F6A02">
          <w:rPr>
            <w:rStyle w:val="Hyperlink"/>
          </w:rPr>
          <w:t>wvu.edu/gef</w:t>
        </w:r>
      </w:hyperlink>
      <w:r>
        <w:t xml:space="preserve"> </w:t>
      </w:r>
    </w:p>
    <w:p w:rsidR="00841233" w:rsidRDefault="00841233" w:rsidP="00687CC6">
      <w:pPr>
        <w:pStyle w:val="ListParagraph"/>
        <w:numPr>
          <w:ilvl w:val="0"/>
          <w:numId w:val="19"/>
        </w:numPr>
      </w:pPr>
      <w:r>
        <w:lastRenderedPageBreak/>
        <w:t xml:space="preserve">For a list of approved substitute courses for University 101, see </w:t>
      </w:r>
      <w:hyperlink r:id="rId13" w:history="1">
        <w:r w:rsidRPr="007B7559">
          <w:rPr>
            <w:rStyle w:val="Hyperlink"/>
          </w:rPr>
          <w:t>http://university101.wvu.edu/s</w:t>
        </w:r>
        <w:r w:rsidRPr="007B7559">
          <w:rPr>
            <w:rStyle w:val="Hyperlink"/>
          </w:rPr>
          <w:t>ubstitute_courses</w:t>
        </w:r>
      </w:hyperlink>
    </w:p>
    <w:p w:rsidR="00841233" w:rsidRDefault="00C34F51" w:rsidP="006E7469">
      <w:pPr>
        <w:pStyle w:val="ListParagraph"/>
        <w:numPr>
          <w:ilvl w:val="0"/>
          <w:numId w:val="19"/>
        </w:numPr>
      </w:pPr>
      <w:r>
        <w:t xml:space="preserve">For the GEC, </w:t>
      </w:r>
      <w:r w:rsidR="00841233">
        <w:t xml:space="preserve">Students may receive credit for </w:t>
      </w:r>
      <w:r w:rsidR="00841233" w:rsidRPr="006E7469">
        <w:rPr>
          <w:u w:val="single"/>
        </w:rPr>
        <w:t>only one course</w:t>
      </w:r>
      <w:r w:rsidR="00841233">
        <w:t xml:space="preserve"> (or course + lab) </w:t>
      </w:r>
      <w:r w:rsidR="00841233" w:rsidRPr="006E7469">
        <w:rPr>
          <w:u w:val="single"/>
        </w:rPr>
        <w:t>in each</w:t>
      </w:r>
      <w:r>
        <w:t xml:space="preserve"> of the following</w:t>
      </w:r>
      <w:r w:rsidR="00841233">
        <w:t>:</w:t>
      </w:r>
    </w:p>
    <w:p w:rsidR="00841233" w:rsidRDefault="00841233" w:rsidP="006E7469">
      <w:pPr>
        <w:pStyle w:val="ListParagraph"/>
        <w:numPr>
          <w:ilvl w:val="1"/>
          <w:numId w:val="19"/>
        </w:numPr>
      </w:pPr>
      <w:r>
        <w:t>GEOL 101/102, GEOL 110/111, GEOG 110/111</w:t>
      </w:r>
    </w:p>
    <w:p w:rsidR="00841233" w:rsidRDefault="00841233" w:rsidP="006E7469">
      <w:pPr>
        <w:pStyle w:val="ListParagraph"/>
        <w:numPr>
          <w:ilvl w:val="1"/>
          <w:numId w:val="19"/>
        </w:numPr>
      </w:pPr>
      <w:r>
        <w:t>ECON 225, STAT 211</w:t>
      </w:r>
    </w:p>
    <w:p w:rsidR="00841233" w:rsidRDefault="00841233" w:rsidP="006E7469">
      <w:pPr>
        <w:pStyle w:val="ListParagraph"/>
        <w:numPr>
          <w:ilvl w:val="1"/>
          <w:numId w:val="19"/>
        </w:numPr>
      </w:pPr>
      <w:r>
        <w:t>similarly, a number of CHEM courses exclude each other (see catalog)</w:t>
      </w:r>
    </w:p>
    <w:p w:rsidR="00841233" w:rsidRDefault="00841233" w:rsidP="00687CC6">
      <w:pPr>
        <w:pStyle w:val="ListParagraph"/>
        <w:numPr>
          <w:ilvl w:val="0"/>
          <w:numId w:val="19"/>
        </w:numPr>
      </w:pPr>
      <w:r>
        <w:t>GEC 2C courses that history majors have found interesting:</w:t>
      </w:r>
    </w:p>
    <w:p w:rsidR="00841233" w:rsidRDefault="00841233" w:rsidP="00687CC6">
      <w:pPr>
        <w:numPr>
          <w:ilvl w:val="1"/>
          <w:numId w:val="19"/>
        </w:numPr>
      </w:pPr>
      <w:r>
        <w:t>ARE 187 = Energy Resource Economics</w:t>
      </w:r>
    </w:p>
    <w:p w:rsidR="00841233" w:rsidRDefault="00841233" w:rsidP="00687CC6">
      <w:pPr>
        <w:numPr>
          <w:ilvl w:val="1"/>
          <w:numId w:val="19"/>
        </w:numPr>
      </w:pPr>
      <w:r>
        <w:t>FDST 200 = Food Science and Technology</w:t>
      </w:r>
    </w:p>
    <w:p w:rsidR="00841233" w:rsidRDefault="00841233" w:rsidP="00687CC6">
      <w:pPr>
        <w:numPr>
          <w:ilvl w:val="1"/>
          <w:numId w:val="19"/>
        </w:numPr>
      </w:pPr>
      <w:r>
        <w:t>FOR 140 = West Virginia’s Natural Resources</w:t>
      </w:r>
    </w:p>
    <w:p w:rsidR="00841233" w:rsidRDefault="00841233" w:rsidP="00687CC6">
      <w:pPr>
        <w:numPr>
          <w:ilvl w:val="1"/>
          <w:numId w:val="19"/>
        </w:numPr>
      </w:pPr>
      <w:r>
        <w:t>HN&amp;F 171 = Introduction to Human Nutrition</w:t>
      </w:r>
    </w:p>
    <w:p w:rsidR="00841233" w:rsidRDefault="00841233" w:rsidP="00687CC6">
      <w:pPr>
        <w:numPr>
          <w:ilvl w:val="1"/>
          <w:numId w:val="19"/>
        </w:numPr>
      </w:pPr>
      <w:r>
        <w:t>PLSC 105 = Plants and People:  Past and Present</w:t>
      </w:r>
    </w:p>
    <w:p w:rsidR="00841233" w:rsidRDefault="00841233" w:rsidP="00687CC6">
      <w:pPr>
        <w:numPr>
          <w:ilvl w:val="1"/>
          <w:numId w:val="19"/>
        </w:numPr>
      </w:pPr>
      <w:r>
        <w:t>WDSC 100 = Forest Resources in US History</w:t>
      </w:r>
    </w:p>
    <w:p w:rsidR="00841233" w:rsidRDefault="00841233" w:rsidP="00687CC6">
      <w:pPr>
        <w:numPr>
          <w:ilvl w:val="1"/>
          <w:numId w:val="19"/>
        </w:numPr>
      </w:pPr>
      <w:r>
        <w:t>WMAN 150 = Principles of Conservation Ecology</w:t>
      </w:r>
    </w:p>
    <w:p w:rsidR="00841233" w:rsidRDefault="00841233" w:rsidP="00687CC6">
      <w:pPr>
        <w:numPr>
          <w:ilvl w:val="1"/>
          <w:numId w:val="19"/>
        </w:numPr>
      </w:pPr>
      <w:r>
        <w:t>ENVP 119 = Soil in the City</w:t>
      </w:r>
    </w:p>
    <w:p w:rsidR="00841233" w:rsidRDefault="00841233" w:rsidP="00A03DBC">
      <w:pPr>
        <w:numPr>
          <w:ilvl w:val="0"/>
          <w:numId w:val="19"/>
        </w:numPr>
      </w:pPr>
      <w:r>
        <w:t>BIOL 101/103:  deals with concepts smaller than a cell; BIOL 102/104:  deals with concepts larger than a cell; BIOL 105/106 = Environmental Biology (and is designed for non-Biology majors)</w:t>
      </w:r>
    </w:p>
    <w:p w:rsidR="00C34F51" w:rsidRPr="002F3D0D" w:rsidRDefault="00C34F51" w:rsidP="00A03DBC">
      <w:pPr>
        <w:numPr>
          <w:ilvl w:val="0"/>
          <w:numId w:val="19"/>
        </w:numPr>
      </w:pPr>
      <w:r>
        <w:t>For GEF 2 (Science), students can meet the requirement in one of two ways</w:t>
      </w:r>
      <w:r w:rsidR="009A0C39">
        <w:t xml:space="preserve">.  </w:t>
      </w:r>
      <w:r w:rsidR="009A0C39" w:rsidRPr="009A0C39">
        <w:rPr>
          <w:shd w:val="clear" w:color="auto" w:fill="FFFFFF"/>
        </w:rPr>
        <w:t>Students must complete either two lecture courses for a minimum 6 of credits from</w:t>
      </w:r>
      <w:r w:rsidR="009A0C39" w:rsidRPr="009A0C39">
        <w:rPr>
          <w:rStyle w:val="apple-converted-space"/>
          <w:shd w:val="clear" w:color="auto" w:fill="FFFFFF"/>
        </w:rPr>
        <w:t> </w:t>
      </w:r>
      <w:r w:rsidR="009A0C39" w:rsidRPr="009A0C39">
        <w:rPr>
          <w:rStyle w:val="caps"/>
          <w:bdr w:val="none" w:sz="0" w:space="0" w:color="auto" w:frame="1"/>
          <w:shd w:val="clear" w:color="auto" w:fill="FFFFFF"/>
        </w:rPr>
        <w:t>F2A</w:t>
      </w:r>
      <w:r w:rsidR="009A0C39" w:rsidRPr="009A0C39">
        <w:rPr>
          <w:rStyle w:val="apple-converted-space"/>
          <w:shd w:val="clear" w:color="auto" w:fill="FFFFFF"/>
        </w:rPr>
        <w:t> </w:t>
      </w:r>
      <w:r w:rsidR="009A0C39" w:rsidRPr="009A0C39">
        <w:rPr>
          <w:shd w:val="clear" w:color="auto" w:fill="FFFFFF"/>
        </w:rPr>
        <w:t>or one lecture/laboratory combination for a minimum of 4 credits from</w:t>
      </w:r>
      <w:r w:rsidR="009A0C39" w:rsidRPr="009A0C39">
        <w:rPr>
          <w:rStyle w:val="apple-converted-space"/>
          <w:shd w:val="clear" w:color="auto" w:fill="FFFFFF"/>
        </w:rPr>
        <w:t> </w:t>
      </w:r>
      <w:r w:rsidR="009A0C39" w:rsidRPr="009A0C39">
        <w:rPr>
          <w:rStyle w:val="caps"/>
          <w:bdr w:val="none" w:sz="0" w:space="0" w:color="auto" w:frame="1"/>
          <w:shd w:val="clear" w:color="auto" w:fill="FFFFFF"/>
        </w:rPr>
        <w:t>F2B</w:t>
      </w:r>
      <w:r w:rsidR="009A0C39" w:rsidRPr="009A0C39">
        <w:rPr>
          <w:shd w:val="clear" w:color="auto" w:fill="FFFFFF"/>
        </w:rPr>
        <w:t>.</w:t>
      </w:r>
    </w:p>
    <w:p w:rsidR="00841233" w:rsidRDefault="00841233" w:rsidP="00687CC6">
      <w:pPr>
        <w:pStyle w:val="ListParagraph"/>
        <w:numPr>
          <w:ilvl w:val="0"/>
          <w:numId w:val="19"/>
        </w:numPr>
      </w:pPr>
      <w:r>
        <w:t>Math 126 tests are on Monday evenings</w:t>
      </w:r>
    </w:p>
    <w:p w:rsidR="00841233" w:rsidRDefault="00841233" w:rsidP="00687CC6">
      <w:pPr>
        <w:pStyle w:val="ListParagraph"/>
        <w:numPr>
          <w:ilvl w:val="0"/>
          <w:numId w:val="19"/>
        </w:numPr>
      </w:pPr>
      <w:r>
        <w:t>Math 121 requires a lab</w:t>
      </w:r>
    </w:p>
    <w:p w:rsidR="00C34F51" w:rsidRDefault="00C34F51" w:rsidP="00687CC6">
      <w:pPr>
        <w:pStyle w:val="ListParagraph"/>
        <w:numPr>
          <w:ilvl w:val="0"/>
          <w:numId w:val="19"/>
        </w:numPr>
      </w:pPr>
      <w:r>
        <w:t>GEF 8 is met by all our majors with the completion of a minor in another area of study.</w:t>
      </w:r>
    </w:p>
    <w:p w:rsidR="009A0C39" w:rsidRDefault="009A0C39" w:rsidP="00687CC6">
      <w:pPr>
        <w:pStyle w:val="ListParagraph"/>
        <w:numPr>
          <w:ilvl w:val="0"/>
          <w:numId w:val="19"/>
        </w:numPr>
      </w:pPr>
      <w:r>
        <w:t>History majors can double count up to three History 100 level surveys toward their GEC requirements.  These will apply to three of the following: GEC 3, 7, 8, or 9. History majors can double count up to two History 100 level surveys toward their GEF requirements.  They can apply to either GEF 5 or 7.</w:t>
      </w:r>
    </w:p>
    <w:p w:rsidR="00841233" w:rsidRDefault="00841233" w:rsidP="00687CC6">
      <w:pPr>
        <w:pStyle w:val="ListParagraph"/>
        <w:numPr>
          <w:ilvl w:val="0"/>
          <w:numId w:val="19"/>
        </w:numPr>
      </w:pPr>
      <w:r>
        <w:t>Earning a D in a GEC</w:t>
      </w:r>
      <w:r w:rsidR="00C34F51">
        <w:t>/ GEF</w:t>
      </w:r>
      <w:r>
        <w:t xml:space="preserve"> course satisfies the requirement</w:t>
      </w:r>
    </w:p>
    <w:p w:rsidR="00841233" w:rsidRDefault="00841233" w:rsidP="003E5EF7"/>
    <w:p w:rsidR="00841233" w:rsidRDefault="00841233" w:rsidP="009C56D3">
      <w:r>
        <w:rPr>
          <w:b/>
          <w:bCs/>
        </w:rPr>
        <w:t>Foreign language requirement</w:t>
      </w:r>
    </w:p>
    <w:p w:rsidR="00841233" w:rsidRDefault="00841233" w:rsidP="009C56D3">
      <w:pPr>
        <w:pStyle w:val="ListParagraph"/>
        <w:numPr>
          <w:ilvl w:val="0"/>
          <w:numId w:val="1"/>
        </w:numPr>
      </w:pPr>
      <w:r>
        <w:t>Students must pass the fourth-semester course (204 level) in any foreign language, including Latin</w:t>
      </w:r>
    </w:p>
    <w:p w:rsidR="00841233" w:rsidRDefault="00841233" w:rsidP="009C56D3">
      <w:pPr>
        <w:pStyle w:val="ListParagraph"/>
        <w:numPr>
          <w:ilvl w:val="0"/>
          <w:numId w:val="1"/>
        </w:numPr>
      </w:pPr>
      <w:r>
        <w:t xml:space="preserve">If, after having taken a placement exam, students are placed into a course at the 102 level or higher, they will receive credit for the lower-level courses if they earn a B in the course into which they are placed.  However, they must request this credit from the Department of Foreign Languages.  For placement exams, see:  </w:t>
      </w:r>
      <w:hyperlink r:id="rId14" w:history="1">
        <w:r w:rsidRPr="002D2970">
          <w:rPr>
            <w:rStyle w:val="Hyperlink"/>
          </w:rPr>
          <w:t>http://forlang.wvu</w:t>
        </w:r>
        <w:r w:rsidRPr="002D2970">
          <w:rPr>
            <w:rStyle w:val="Hyperlink"/>
          </w:rPr>
          <w:t>.edu/pExams</w:t>
        </w:r>
      </w:hyperlink>
    </w:p>
    <w:p w:rsidR="00841233" w:rsidRDefault="00841233" w:rsidP="009C56D3">
      <w:pPr>
        <w:pStyle w:val="ListParagraph"/>
        <w:numPr>
          <w:ilvl w:val="0"/>
          <w:numId w:val="1"/>
        </w:numPr>
      </w:pPr>
      <w:r>
        <w:t>Intensive courses exist:  100 in fall (combines 101 and 102) and 200 in spring (combines 203 and 204)</w:t>
      </w:r>
    </w:p>
    <w:p w:rsidR="00841233" w:rsidRDefault="00841233" w:rsidP="009C56D3">
      <w:pPr>
        <w:pStyle w:val="ListParagraph"/>
        <w:numPr>
          <w:ilvl w:val="0"/>
          <w:numId w:val="1"/>
        </w:numPr>
      </w:pPr>
      <w:r>
        <w:t>Students with disabilities related to language acquisition may be given substitute courses to take.  Disability Services offers tests (for a fee).  Consider this possibility if you have a pattern of extremely poor performance in language classes.  If you have such a disability you may submit a petition to meet the language requirement by taking four approved substitute courses</w:t>
      </w:r>
      <w:r w:rsidR="00102326">
        <w:t xml:space="preserve"> (approved by the </w:t>
      </w:r>
      <w:proofErr w:type="spellStart"/>
      <w:r w:rsidR="00102326">
        <w:t>Eberly</w:t>
      </w:r>
      <w:proofErr w:type="spellEnd"/>
      <w:r w:rsidR="00102326">
        <w:t xml:space="preserve"> Undergraduate Office)</w:t>
      </w:r>
      <w:r>
        <w:t>.</w:t>
      </w:r>
    </w:p>
    <w:p w:rsidR="00841233" w:rsidRDefault="00841233" w:rsidP="009C56D3">
      <w:pPr>
        <w:pStyle w:val="ListParagraph"/>
        <w:ind w:left="0"/>
      </w:pPr>
    </w:p>
    <w:p w:rsidR="00841233" w:rsidRDefault="00841233" w:rsidP="003E5EF7">
      <w:pPr>
        <w:rPr>
          <w:b/>
          <w:bCs/>
        </w:rPr>
      </w:pPr>
      <w:r>
        <w:rPr>
          <w:b/>
          <w:bCs/>
        </w:rPr>
        <w:t>Registration procedures</w:t>
      </w:r>
    </w:p>
    <w:p w:rsidR="00841233" w:rsidRPr="007169EA" w:rsidRDefault="00841233" w:rsidP="007169EA">
      <w:pPr>
        <w:numPr>
          <w:ilvl w:val="0"/>
          <w:numId w:val="9"/>
        </w:numPr>
      </w:pPr>
      <w:r>
        <w:t xml:space="preserve">Registration dates for undergraduates are announced around the fifth week of the semester.  Seniors are defined as students who have completed 89 hours, juniors have completed 59, sophomores have completed 29, and freshmen have completed fewer than 29.  There are exceptional groups whose registration will </w:t>
      </w:r>
      <w:r w:rsidR="00102326">
        <w:t>be earlier than other students’ such as Honors College students and veterans.</w:t>
      </w:r>
    </w:p>
    <w:p w:rsidR="00841233" w:rsidRPr="007169EA" w:rsidRDefault="00841233" w:rsidP="00451311">
      <w:pPr>
        <w:pStyle w:val="ListParagraph"/>
        <w:numPr>
          <w:ilvl w:val="0"/>
          <w:numId w:val="9"/>
        </w:numPr>
        <w:rPr>
          <w:b/>
          <w:bCs/>
        </w:rPr>
      </w:pPr>
      <w:r>
        <w:t xml:space="preserve">Students </w:t>
      </w:r>
      <w:r w:rsidR="00102326">
        <w:t xml:space="preserve">should utilize their </w:t>
      </w:r>
      <w:proofErr w:type="spellStart"/>
      <w:r w:rsidR="00102326">
        <w:t>DegreeWorks</w:t>
      </w:r>
      <w:proofErr w:type="spellEnd"/>
      <w:r w:rsidR="00102326">
        <w:t xml:space="preserve"> page to see what requirements they need to fulfill.  </w:t>
      </w:r>
    </w:p>
    <w:p w:rsidR="00841233" w:rsidRPr="00451311" w:rsidRDefault="00841233" w:rsidP="00451311">
      <w:pPr>
        <w:pStyle w:val="ListParagraph"/>
        <w:numPr>
          <w:ilvl w:val="0"/>
          <w:numId w:val="9"/>
        </w:numPr>
        <w:rPr>
          <w:b/>
          <w:bCs/>
        </w:rPr>
      </w:pPr>
      <w:r>
        <w:t>After registering for classes, double-check your current list of courses on-line to make sure that you are not enrolled in any course that you are not attending.</w:t>
      </w:r>
    </w:p>
    <w:p w:rsidR="00841233" w:rsidRDefault="00841233" w:rsidP="003E5EF7">
      <w:pPr>
        <w:rPr>
          <w:b/>
          <w:bCs/>
        </w:rPr>
      </w:pPr>
    </w:p>
    <w:p w:rsidR="00102326" w:rsidRDefault="00102326" w:rsidP="003E5EF7">
      <w:pPr>
        <w:rPr>
          <w:b/>
          <w:bCs/>
        </w:rPr>
      </w:pPr>
    </w:p>
    <w:p w:rsidR="00102326" w:rsidRDefault="00102326" w:rsidP="003E5EF7">
      <w:pPr>
        <w:rPr>
          <w:b/>
          <w:bCs/>
        </w:rPr>
      </w:pPr>
    </w:p>
    <w:p w:rsidR="00841233" w:rsidRDefault="00841233" w:rsidP="003E5EF7">
      <w:pPr>
        <w:rPr>
          <w:b/>
          <w:bCs/>
        </w:rPr>
      </w:pPr>
      <w:r>
        <w:rPr>
          <w:b/>
          <w:bCs/>
        </w:rPr>
        <w:lastRenderedPageBreak/>
        <w:t>History department advising center</w:t>
      </w:r>
    </w:p>
    <w:p w:rsidR="00841233" w:rsidRPr="00413654" w:rsidRDefault="00841233" w:rsidP="006F16BD">
      <w:pPr>
        <w:numPr>
          <w:ilvl w:val="0"/>
          <w:numId w:val="27"/>
        </w:numPr>
        <w:tabs>
          <w:tab w:val="clear" w:pos="360"/>
          <w:tab w:val="num" w:pos="720"/>
        </w:tabs>
        <w:ind w:left="720"/>
        <w:rPr>
          <w:b/>
          <w:bCs/>
        </w:rPr>
      </w:pPr>
      <w:r>
        <w:t>Department faculty staff an advising center during r</w:t>
      </w:r>
      <w:r w:rsidR="00102326">
        <w:t>egistration each semester in Woodburn 103</w:t>
      </w:r>
      <w:r>
        <w:t>.  The purpose of the center is to make it easier for students to have an advising session on a drop-in, more convenient basis.  Still, students should meet regularly with their assigned advisers, in order to benefit from an established relationship with a faculty adviser, and for the other reasons outlined above.</w:t>
      </w:r>
    </w:p>
    <w:p w:rsidR="00841233" w:rsidRDefault="00841233" w:rsidP="003E5EF7">
      <w:pPr>
        <w:rPr>
          <w:b/>
          <w:bCs/>
        </w:rPr>
      </w:pPr>
    </w:p>
    <w:p w:rsidR="00841233" w:rsidRPr="007169EA" w:rsidRDefault="00841233" w:rsidP="003E5EF7">
      <w:pPr>
        <w:rPr>
          <w:b/>
          <w:bCs/>
        </w:rPr>
      </w:pPr>
      <w:r>
        <w:rPr>
          <w:b/>
          <w:bCs/>
        </w:rPr>
        <w:t>Double majors, dual majors, and second degrees</w:t>
      </w:r>
    </w:p>
    <w:p w:rsidR="00841233" w:rsidRDefault="00841233" w:rsidP="007169EA">
      <w:pPr>
        <w:numPr>
          <w:ilvl w:val="0"/>
          <w:numId w:val="22"/>
        </w:numPr>
      </w:pPr>
      <w:r>
        <w:t>Note that if history is not your first major, then you should have a principal adviser in your other major (for example, your transcripts are sent to the department of your first major, not your second major).  But you should still also meet with your history adviser.</w:t>
      </w:r>
    </w:p>
    <w:p w:rsidR="00841233" w:rsidRDefault="00841233" w:rsidP="007169EA">
      <w:pPr>
        <w:numPr>
          <w:ilvl w:val="0"/>
          <w:numId w:val="22"/>
        </w:numPr>
      </w:pPr>
      <w:r>
        <w:t>A “double degree” or “dual degree” is different from a double major.  It refers to degrees in two different colle</w:t>
      </w:r>
      <w:r w:rsidR="00102326">
        <w:t>ges, and requires a total of 150</w:t>
      </w:r>
      <w:r>
        <w:t xml:space="preserve"> (as opposed to</w:t>
      </w:r>
      <w:r w:rsidR="00102326">
        <w:t xml:space="preserve"> 120</w:t>
      </w:r>
      <w:r>
        <w:t>) hours.</w:t>
      </w:r>
    </w:p>
    <w:p w:rsidR="00841233" w:rsidRDefault="00841233" w:rsidP="00983AA9">
      <w:pPr>
        <w:numPr>
          <w:ilvl w:val="0"/>
          <w:numId w:val="22"/>
        </w:numPr>
      </w:pPr>
      <w:r>
        <w:t>Students who complete a bachelor’s degree and then return to earn a second degree as a</w:t>
      </w:r>
      <w:r w:rsidR="00102326">
        <w:t xml:space="preserve"> history major must complete 150</w:t>
      </w:r>
      <w:r>
        <w:t xml:space="preserve"> hours (even if their first major was also from the </w:t>
      </w:r>
      <w:proofErr w:type="spellStart"/>
      <w:r>
        <w:t>Eberly</w:t>
      </w:r>
      <w:proofErr w:type="spellEnd"/>
      <w:r>
        <w:t xml:space="preserve"> College).</w:t>
      </w:r>
    </w:p>
    <w:p w:rsidR="00841233" w:rsidRDefault="00841233" w:rsidP="00983AA9">
      <w:pPr>
        <w:numPr>
          <w:ilvl w:val="0"/>
          <w:numId w:val="22"/>
        </w:numPr>
      </w:pPr>
      <w:r>
        <w:t>Students enrolled in the five-</w:t>
      </w:r>
      <w:proofErr w:type="spellStart"/>
      <w:r>
        <w:t>yr</w:t>
      </w:r>
      <w:proofErr w:type="spellEnd"/>
      <w:r>
        <w:t xml:space="preserve"> </w:t>
      </w:r>
      <w:proofErr w:type="spellStart"/>
      <w:r>
        <w:t>Master’s</w:t>
      </w:r>
      <w:proofErr w:type="spellEnd"/>
      <w:r>
        <w:t xml:space="preserve"> of Education/teacher certification program in the School of Human Resources and Education (the </w:t>
      </w:r>
      <w:proofErr w:type="spellStart"/>
      <w:r>
        <w:t>Benedum</w:t>
      </w:r>
      <w:proofErr w:type="spellEnd"/>
      <w:r>
        <w:t xml:space="preserve"> program) can double-major in History and Interdisciplinary Studies (which is the undergraduate degree that they will receive as part of the five-year program).  They w</w:t>
      </w:r>
      <w:r w:rsidR="00102326">
        <w:t>ill still need only 120</w:t>
      </w:r>
      <w:r>
        <w:t xml:space="preserve"> total credits (</w:t>
      </w:r>
      <w:r>
        <w:rPr>
          <w:u w:val="single"/>
        </w:rPr>
        <w:t>not including graduate courses</w:t>
      </w:r>
      <w:r>
        <w:t xml:space="preserve">) to complete their History BA, </w:t>
      </w:r>
      <w:r>
        <w:rPr>
          <w:u w:val="single"/>
        </w:rPr>
        <w:t>and</w:t>
      </w:r>
      <w:r>
        <w:t xml:space="preserve"> they will have to complete their foreign language requirement.</w:t>
      </w:r>
    </w:p>
    <w:p w:rsidR="00841233" w:rsidRDefault="00841233" w:rsidP="003E5EF7">
      <w:pPr>
        <w:rPr>
          <w:b/>
          <w:bCs/>
        </w:rPr>
      </w:pPr>
    </w:p>
    <w:p w:rsidR="00841233" w:rsidRDefault="00841233" w:rsidP="003E5EF7">
      <w:r w:rsidRPr="00C142F2">
        <w:rPr>
          <w:b/>
          <w:bCs/>
        </w:rPr>
        <w:t>Residence requirements for transfer students</w:t>
      </w:r>
    </w:p>
    <w:p w:rsidR="00841233" w:rsidRDefault="00841233" w:rsidP="00C142F2">
      <w:pPr>
        <w:numPr>
          <w:ilvl w:val="0"/>
          <w:numId w:val="42"/>
        </w:numPr>
      </w:pPr>
      <w:r>
        <w:t xml:space="preserve">In order to receive a degree from WVU, </w:t>
      </w:r>
      <w:r w:rsidR="00A115E3">
        <w:t>transfer students</w:t>
      </w:r>
      <w:r>
        <w:t xml:space="preserve"> must complete a total of 90 hours of coursework at WVU or the last 30</w:t>
      </w:r>
      <w:r w:rsidR="00102326">
        <w:t xml:space="preserve"> consecutive</w:t>
      </w:r>
      <w:r>
        <w:t xml:space="preserve"> hours of work in residence at WVU.  </w:t>
      </w:r>
    </w:p>
    <w:p w:rsidR="00A115E3" w:rsidRDefault="00A115E3" w:rsidP="00C142F2">
      <w:pPr>
        <w:numPr>
          <w:ilvl w:val="0"/>
          <w:numId w:val="42"/>
        </w:numPr>
      </w:pPr>
      <w:r>
        <w:t>Transfer credits from two-year community colleges and junior colleges are limited to a maximum of 72 hours of lower division credits.</w:t>
      </w:r>
    </w:p>
    <w:p w:rsidR="00841233" w:rsidRPr="00C142F2" w:rsidRDefault="00841233" w:rsidP="00C142F2">
      <w:pPr>
        <w:numPr>
          <w:ilvl w:val="0"/>
          <w:numId w:val="42"/>
        </w:numPr>
      </w:pPr>
      <w:r>
        <w:t>WVU courses taken on-line count as courses in residence at WVU.</w:t>
      </w:r>
    </w:p>
    <w:p w:rsidR="00841233" w:rsidRDefault="00841233" w:rsidP="0001051B">
      <w:pPr>
        <w:rPr>
          <w:b/>
          <w:bCs/>
        </w:rPr>
      </w:pPr>
    </w:p>
    <w:p w:rsidR="00841233" w:rsidRDefault="00841233" w:rsidP="0001051B">
      <w:r>
        <w:rPr>
          <w:b/>
          <w:bCs/>
        </w:rPr>
        <w:t>Minors for history majors</w:t>
      </w:r>
    </w:p>
    <w:p w:rsidR="00841233" w:rsidRDefault="00841233" w:rsidP="0001051B">
      <w:pPr>
        <w:pStyle w:val="ListParagraph"/>
        <w:numPr>
          <w:ilvl w:val="0"/>
          <w:numId w:val="8"/>
        </w:numPr>
      </w:pPr>
      <w:r>
        <w:t>Students may complete formal or informal minors; in each case the student must file paperwork.</w:t>
      </w:r>
    </w:p>
    <w:p w:rsidR="00841233" w:rsidRDefault="00841233" w:rsidP="0001051B">
      <w:pPr>
        <w:pStyle w:val="ListParagraph"/>
        <w:numPr>
          <w:ilvl w:val="0"/>
          <w:numId w:val="8"/>
        </w:numPr>
      </w:pPr>
      <w:r>
        <w:t>Informal minors may be interdisciplinary</w:t>
      </w:r>
    </w:p>
    <w:p w:rsidR="00841233" w:rsidRDefault="00841233" w:rsidP="0001051B">
      <w:pPr>
        <w:pStyle w:val="ListParagraph"/>
        <w:numPr>
          <w:ilvl w:val="0"/>
          <w:numId w:val="8"/>
        </w:numPr>
      </w:pPr>
      <w:r>
        <w:t>Interdisciplinary minors, whether formal or informal, may include no more than one history course</w:t>
      </w:r>
    </w:p>
    <w:p w:rsidR="00841233" w:rsidRDefault="00841233" w:rsidP="00102326">
      <w:pPr>
        <w:pStyle w:val="ListParagraph"/>
        <w:numPr>
          <w:ilvl w:val="0"/>
          <w:numId w:val="12"/>
        </w:numPr>
      </w:pPr>
      <w:r>
        <w:t xml:space="preserve">For the current list of minors and requirements, see </w:t>
      </w:r>
      <w:hyperlink r:id="rId15" w:anchor="minorsofferedtext" w:history="1">
        <w:r w:rsidR="00102326" w:rsidRPr="005F6A02">
          <w:rPr>
            <w:rStyle w:val="Hyperlink"/>
          </w:rPr>
          <w:t>http://catalog.wvu.edu/undergraduate/</w:t>
        </w:r>
        <w:r w:rsidR="00102326" w:rsidRPr="005F6A02">
          <w:rPr>
            <w:rStyle w:val="Hyperlink"/>
          </w:rPr>
          <w:t>minors/#minorsofferedtext</w:t>
        </w:r>
      </w:hyperlink>
      <w:r w:rsidR="00102326">
        <w:t xml:space="preserve">. </w:t>
      </w:r>
    </w:p>
    <w:p w:rsidR="00841233" w:rsidRDefault="00102326" w:rsidP="0001051B">
      <w:pPr>
        <w:pStyle w:val="ListParagraph"/>
        <w:numPr>
          <w:ilvl w:val="0"/>
          <w:numId w:val="12"/>
        </w:numPr>
      </w:pPr>
      <w:r>
        <w:t>To declare a formal minor, stop by the Department main office in Woodburn 220.  You just need to fill out a declaration of minor form.  The department will complete an Academic Status Update,</w:t>
      </w:r>
      <w:r w:rsidR="00EA4558">
        <w:t xml:space="preserve"> and have it faxed to the </w:t>
      </w:r>
      <w:proofErr w:type="spellStart"/>
      <w:r w:rsidR="00EA4558">
        <w:t>Eberly</w:t>
      </w:r>
      <w:proofErr w:type="spellEnd"/>
      <w:r>
        <w:t xml:space="preserve"> </w:t>
      </w:r>
      <w:r w:rsidR="00057963">
        <w:t xml:space="preserve">Office of </w:t>
      </w:r>
      <w:r>
        <w:t xml:space="preserve">Undergraduate </w:t>
      </w:r>
      <w:r w:rsidR="00057963">
        <w:t>Studies</w:t>
      </w:r>
      <w:r>
        <w:t xml:space="preserve"> for processing on your </w:t>
      </w:r>
      <w:proofErr w:type="spellStart"/>
      <w:r>
        <w:t>DegreeWorks</w:t>
      </w:r>
      <w:proofErr w:type="spellEnd"/>
      <w:r>
        <w:t xml:space="preserve"> page.</w:t>
      </w:r>
      <w:r w:rsidR="00EA4558">
        <w:t xml:space="preserve">  If you are adding a minor in History, the same process will apply, but should start with your major.</w:t>
      </w:r>
    </w:p>
    <w:p w:rsidR="00841233" w:rsidRPr="00E32D16" w:rsidRDefault="00841233" w:rsidP="0001051B">
      <w:pPr>
        <w:pStyle w:val="ListParagraph"/>
        <w:numPr>
          <w:ilvl w:val="0"/>
          <w:numId w:val="8"/>
        </w:numPr>
      </w:pPr>
      <w:r>
        <w:t>Forms for informal minors for history majors are available in 220 Woodburn, from the Director of Undergraduate Studies, or from your adviser.</w:t>
      </w:r>
    </w:p>
    <w:p w:rsidR="00841233" w:rsidRDefault="00841233" w:rsidP="0001051B"/>
    <w:p w:rsidR="00841233" w:rsidRDefault="00841233" w:rsidP="0001051B">
      <w:r>
        <w:rPr>
          <w:b/>
          <w:bCs/>
        </w:rPr>
        <w:t>Plagiarism</w:t>
      </w:r>
    </w:p>
    <w:p w:rsidR="00841233" w:rsidRDefault="00841233" w:rsidP="008E3E1D">
      <w:pPr>
        <w:numPr>
          <w:ilvl w:val="0"/>
          <w:numId w:val="25"/>
        </w:numPr>
      </w:pPr>
      <w:r>
        <w:t>In general terms, plagiarism means representing someone else’s work as your own.  For the definition used in the WVU Student Conduct Code, see</w:t>
      </w:r>
      <w:r w:rsidR="008E3E1D">
        <w:t xml:space="preserve"> </w:t>
      </w:r>
      <w:hyperlink r:id="rId16" w:history="1">
        <w:r w:rsidR="008E3E1D" w:rsidRPr="00C4537A">
          <w:rPr>
            <w:rStyle w:val="Hyperlink"/>
          </w:rPr>
          <w:t>https://studentconduct.wvu.edu/policies-and-procedures</w:t>
        </w:r>
      </w:hyperlink>
      <w:r>
        <w:t>.  Along with cheating, forgery, and fraud, plagiarism is a serious offense and thus carries serious consequences.</w:t>
      </w:r>
    </w:p>
    <w:p w:rsidR="00841233" w:rsidRDefault="00841233" w:rsidP="0001051B">
      <w:pPr>
        <w:numPr>
          <w:ilvl w:val="0"/>
          <w:numId w:val="25"/>
        </w:numPr>
      </w:pPr>
      <w:r>
        <w:t>Never copy and paste from websites or books without proper attribution (including quotation marks).  Your instructors should help you understand how to provide proper documentation for your work.  If there is any uncertainty about what they require, you should consult with them.</w:t>
      </w:r>
    </w:p>
    <w:p w:rsidR="00841233" w:rsidRDefault="00841233" w:rsidP="00EA4558">
      <w:pPr>
        <w:numPr>
          <w:ilvl w:val="0"/>
          <w:numId w:val="25"/>
        </w:numPr>
      </w:pPr>
      <w:r>
        <w:t xml:space="preserve">For information on how faculty will deal with cases of academic dishonesty, see: </w:t>
      </w:r>
      <w:hyperlink r:id="rId17" w:history="1">
        <w:r w:rsidR="00EA4558" w:rsidRPr="005F6A02">
          <w:rPr>
            <w:rStyle w:val="Hyperlink"/>
          </w:rPr>
          <w:t>http://facultysenate.wvu.edu/resources/wvu-co</w:t>
        </w:r>
        <w:r w:rsidR="00EA4558" w:rsidRPr="005F6A02">
          <w:rPr>
            <w:rStyle w:val="Hyperlink"/>
          </w:rPr>
          <w:t>de-of-conduct</w:t>
        </w:r>
      </w:hyperlink>
      <w:r w:rsidR="00EA4558">
        <w:t xml:space="preserve"> </w:t>
      </w:r>
    </w:p>
    <w:p w:rsidR="00EA4558" w:rsidRDefault="00EA4558" w:rsidP="00EA4558">
      <w:pPr>
        <w:ind w:left="720"/>
      </w:pPr>
    </w:p>
    <w:p w:rsidR="00841233" w:rsidRDefault="00841233" w:rsidP="0001051B"/>
    <w:p w:rsidR="00841233" w:rsidRDefault="00841233" w:rsidP="0001051B"/>
    <w:p w:rsidR="00841233" w:rsidRPr="0001051B" w:rsidRDefault="00841233" w:rsidP="0001051B">
      <w:pPr>
        <w:jc w:val="center"/>
        <w:rPr>
          <w:b/>
          <w:bCs/>
          <w:i/>
          <w:iCs/>
        </w:rPr>
      </w:pPr>
      <w:r>
        <w:rPr>
          <w:b/>
          <w:bCs/>
          <w:i/>
          <w:iCs/>
        </w:rPr>
        <w:t>SPECIAL PROCEDURES AND FORMS</w:t>
      </w:r>
    </w:p>
    <w:p w:rsidR="00841233" w:rsidRDefault="00841233" w:rsidP="0001051B"/>
    <w:p w:rsidR="00841233" w:rsidRDefault="00841233" w:rsidP="0001051B">
      <w:r>
        <w:rPr>
          <w:b/>
          <w:bCs/>
        </w:rPr>
        <w:t>Important deadlines</w:t>
      </w:r>
    </w:p>
    <w:p w:rsidR="00841233" w:rsidRDefault="00841233" w:rsidP="0001051B">
      <w:pPr>
        <w:numPr>
          <w:ilvl w:val="0"/>
          <w:numId w:val="21"/>
        </w:numPr>
      </w:pPr>
      <w:r>
        <w:t xml:space="preserve">For a list of these, see </w:t>
      </w:r>
      <w:hyperlink r:id="rId18" w:history="1">
        <w:r w:rsidRPr="007B7559">
          <w:rPr>
            <w:rStyle w:val="Hyperlink"/>
          </w:rPr>
          <w:t>http://registrar.wvu.edu/current_students/important_deadlines</w:t>
        </w:r>
      </w:hyperlink>
    </w:p>
    <w:p w:rsidR="00841233" w:rsidRDefault="00841233" w:rsidP="00BC257C">
      <w:pPr>
        <w:rPr>
          <w:b/>
          <w:bCs/>
        </w:rPr>
      </w:pPr>
    </w:p>
    <w:p w:rsidR="00841233" w:rsidRDefault="00841233" w:rsidP="00B75CEA">
      <w:r>
        <w:rPr>
          <w:b/>
          <w:bCs/>
        </w:rPr>
        <w:t>Academic forms</w:t>
      </w:r>
    </w:p>
    <w:p w:rsidR="00841233" w:rsidRDefault="00841233" w:rsidP="00A115E3">
      <w:pPr>
        <w:pStyle w:val="ListParagraph"/>
        <w:numPr>
          <w:ilvl w:val="0"/>
          <w:numId w:val="34"/>
        </w:numPr>
      </w:pPr>
      <w:r w:rsidRPr="00E7649F">
        <w:rPr>
          <w:u w:val="single"/>
        </w:rPr>
        <w:t>Transient forms</w:t>
      </w:r>
      <w:r>
        <w:t xml:space="preserve"> – these are used to count a course taken at another approved institution as a specific WVU class; form available at </w:t>
      </w:r>
      <w:hyperlink r:id="rId19" w:history="1">
        <w:r w:rsidR="00A115E3" w:rsidRPr="00B72A79">
          <w:rPr>
            <w:rStyle w:val="Hyperlink"/>
          </w:rPr>
          <w:t>https://admissions.wvu.edu/forms-and-procedures</w:t>
        </w:r>
      </w:hyperlink>
      <w:r w:rsidR="00A115E3">
        <w:t xml:space="preserve"> </w:t>
      </w:r>
    </w:p>
    <w:p w:rsidR="00841233" w:rsidRDefault="00841233" w:rsidP="00295AB0">
      <w:pPr>
        <w:pStyle w:val="ListParagraph"/>
        <w:numPr>
          <w:ilvl w:val="0"/>
          <w:numId w:val="34"/>
        </w:numPr>
      </w:pPr>
      <w:r w:rsidRPr="00E7649F">
        <w:rPr>
          <w:u w:val="single"/>
        </w:rPr>
        <w:t>Open credit petitions</w:t>
      </w:r>
      <w:r>
        <w:t xml:space="preserve"> – to fill a requirement, but not as a substitute for a specific WVU class; adviser’s signature not necessary; applicatio</w:t>
      </w:r>
      <w:r w:rsidR="00A115E3">
        <w:t xml:space="preserve">n sent to </w:t>
      </w:r>
      <w:r w:rsidR="00295AB0">
        <w:t xml:space="preserve">Director of Undergraduate Studies Joy </w:t>
      </w:r>
      <w:proofErr w:type="spellStart"/>
      <w:r w:rsidR="00295AB0">
        <w:t>Carr</w:t>
      </w:r>
      <w:proofErr w:type="spellEnd"/>
      <w:r w:rsidR="00295AB0">
        <w:t xml:space="preserve"> </w:t>
      </w:r>
      <w:r w:rsidR="00A115E3">
        <w:t>in Colson Hall</w:t>
      </w:r>
      <w:r>
        <w:t>; form available at</w:t>
      </w:r>
      <w:r w:rsidR="00295AB0">
        <w:t xml:space="preserve"> </w:t>
      </w:r>
      <w:hyperlink r:id="rId20" w:history="1">
        <w:r w:rsidR="00295AB0" w:rsidRPr="00C4537A">
          <w:rPr>
            <w:rStyle w:val="Hyperlink"/>
          </w:rPr>
          <w:t>https://eberly.wvu.edu/students/academic-affairs</w:t>
        </w:r>
      </w:hyperlink>
      <w:r w:rsidR="00295AB0">
        <w:t>.</w:t>
      </w:r>
    </w:p>
    <w:p w:rsidR="00841233" w:rsidRDefault="00841233" w:rsidP="00295AB0">
      <w:pPr>
        <w:pStyle w:val="ListParagraph"/>
        <w:numPr>
          <w:ilvl w:val="0"/>
          <w:numId w:val="34"/>
        </w:numPr>
      </w:pPr>
      <w:r w:rsidRPr="00E7649F">
        <w:rPr>
          <w:u w:val="single"/>
        </w:rPr>
        <w:t>Foreign Language substitution form</w:t>
      </w:r>
      <w:r>
        <w:t xml:space="preserve"> (for non-English native speakers);</w:t>
      </w:r>
      <w:r w:rsidRPr="005D5488">
        <w:t xml:space="preserve"> </w:t>
      </w:r>
      <w:r>
        <w:t>form available at</w:t>
      </w:r>
      <w:r w:rsidR="00C7424F">
        <w:t xml:space="preserve"> </w:t>
      </w:r>
      <w:hyperlink r:id="rId21" w:history="1">
        <w:r w:rsidR="00295AB0" w:rsidRPr="00C4537A">
          <w:rPr>
            <w:rStyle w:val="Hyperlink"/>
          </w:rPr>
          <w:t>https://eberly.wvu.edu/students/academic-affairs</w:t>
        </w:r>
      </w:hyperlink>
      <w:r w:rsidR="00295AB0">
        <w:t xml:space="preserve"> </w:t>
      </w:r>
    </w:p>
    <w:p w:rsidR="00841233" w:rsidRPr="00E7649F" w:rsidRDefault="00841233" w:rsidP="00B75CEA">
      <w:pPr>
        <w:pStyle w:val="ListParagraph"/>
        <w:numPr>
          <w:ilvl w:val="0"/>
          <w:numId w:val="34"/>
        </w:numPr>
        <w:rPr>
          <w:u w:val="single"/>
        </w:rPr>
      </w:pPr>
      <w:r w:rsidRPr="00E7649F">
        <w:rPr>
          <w:u w:val="single"/>
        </w:rPr>
        <w:t>Course overload petition</w:t>
      </w:r>
    </w:p>
    <w:p w:rsidR="00841233" w:rsidRDefault="00841233" w:rsidP="00295AB0">
      <w:pPr>
        <w:pStyle w:val="ListParagraph"/>
        <w:numPr>
          <w:ilvl w:val="1"/>
          <w:numId w:val="34"/>
        </w:numPr>
      </w:pPr>
      <w:r>
        <w:t>Must be filed if a student wishes to enroll for more</w:t>
      </w:r>
      <w:r w:rsidR="00C7424F">
        <w:t xml:space="preserve"> than 20</w:t>
      </w:r>
      <w:r>
        <w:t xml:space="preserve"> hours during a semester or 14 hours during a summer; form available at</w:t>
      </w:r>
      <w:r w:rsidR="00C7424F">
        <w:t xml:space="preserve"> </w:t>
      </w:r>
      <w:hyperlink r:id="rId22" w:history="1">
        <w:r w:rsidR="00295AB0" w:rsidRPr="00C4537A">
          <w:rPr>
            <w:rStyle w:val="Hyperlink"/>
          </w:rPr>
          <w:t>https://eberly.wvu.edu/students/academic-affairs</w:t>
        </w:r>
      </w:hyperlink>
      <w:r w:rsidR="00295AB0">
        <w:t xml:space="preserve">. </w:t>
      </w:r>
    </w:p>
    <w:p w:rsidR="00841233" w:rsidRDefault="00841233" w:rsidP="00B75CEA">
      <w:pPr>
        <w:pStyle w:val="ListParagraph"/>
        <w:numPr>
          <w:ilvl w:val="1"/>
          <w:numId w:val="34"/>
        </w:numPr>
      </w:pPr>
      <w:r>
        <w:t>Students who drop courses and then enroll in mid-semester courses might need to file this form, since any course in which the student has been enrolled since the fi</w:t>
      </w:r>
      <w:r w:rsidR="00C7424F">
        <w:t>rst week is counted among the 20</w:t>
      </w:r>
      <w:r>
        <w:t xml:space="preserve"> hours.</w:t>
      </w:r>
    </w:p>
    <w:p w:rsidR="00841233" w:rsidRDefault="00C7424F" w:rsidP="00B75CEA">
      <w:pPr>
        <w:pStyle w:val="ListParagraph"/>
        <w:numPr>
          <w:ilvl w:val="1"/>
          <w:numId w:val="34"/>
        </w:numPr>
      </w:pPr>
      <w:r>
        <w:t>Overload requests of 21</w:t>
      </w:r>
      <w:r w:rsidR="00841233">
        <w:t xml:space="preserve"> hours</w:t>
      </w:r>
      <w:r>
        <w:t xml:space="preserve"> during the fall/ or spring terms or more than 15 hours during the summer term will</w:t>
      </w:r>
      <w:r w:rsidR="00841233">
        <w:t xml:space="preserve"> req</w:t>
      </w:r>
      <w:r>
        <w:t>u</w:t>
      </w:r>
      <w:r w:rsidR="00295AB0">
        <w:t xml:space="preserve">ire approval from Joy </w:t>
      </w:r>
      <w:proofErr w:type="spellStart"/>
      <w:r w:rsidR="00295AB0">
        <w:t>Carr</w:t>
      </w:r>
      <w:proofErr w:type="spellEnd"/>
      <w:r w:rsidR="00841233">
        <w:t xml:space="preserve"> and from the Associate Provost</w:t>
      </w:r>
      <w:r>
        <w:t>.</w:t>
      </w:r>
    </w:p>
    <w:p w:rsidR="00841233" w:rsidRDefault="00841233" w:rsidP="00BC257C">
      <w:pPr>
        <w:rPr>
          <w:b/>
          <w:bCs/>
        </w:rPr>
      </w:pPr>
    </w:p>
    <w:p w:rsidR="00841233" w:rsidRDefault="00841233" w:rsidP="00BC257C">
      <w:r>
        <w:rPr>
          <w:b/>
          <w:bCs/>
        </w:rPr>
        <w:t>D/F repeats</w:t>
      </w:r>
    </w:p>
    <w:p w:rsidR="00841233" w:rsidRDefault="00841233" w:rsidP="00BC257C">
      <w:pPr>
        <w:pStyle w:val="ListParagraph"/>
        <w:numPr>
          <w:ilvl w:val="0"/>
          <w:numId w:val="4"/>
        </w:numPr>
      </w:pPr>
      <w:r>
        <w:t>If a student earns a D or an F in a course attempted during the student’s first 60 hours of</w:t>
      </w:r>
      <w:r w:rsidR="00C7424F">
        <w:t xml:space="preserve"> completed</w:t>
      </w:r>
      <w:r>
        <w:t xml:space="preserve"> college credit, the student may repeat the course.  The repeated grade applies (even if the grade earned the second time around is lower).  A student may D/F repeat a cou</w:t>
      </w:r>
      <w:r w:rsidR="00C7424F">
        <w:t>rse only</w:t>
      </w:r>
      <w:r>
        <w:t xml:space="preserve"> once.</w:t>
      </w:r>
      <w:r w:rsidR="00C7424F">
        <w:t xml:space="preserve">  This process is done automatically now, no form is required to file.</w:t>
      </w:r>
      <w:r>
        <w:t xml:space="preserve">  </w:t>
      </w:r>
    </w:p>
    <w:p w:rsidR="00841233" w:rsidRDefault="00841233" w:rsidP="00B75CEA">
      <w:pPr>
        <w:pStyle w:val="ListParagraph"/>
        <w:ind w:left="0"/>
      </w:pPr>
    </w:p>
    <w:p w:rsidR="00841233" w:rsidRDefault="00841233" w:rsidP="003E5EF7">
      <w:pPr>
        <w:rPr>
          <w:b/>
          <w:bCs/>
        </w:rPr>
      </w:pPr>
      <w:r>
        <w:rPr>
          <w:b/>
          <w:bCs/>
        </w:rPr>
        <w:t>Mid-semester classes</w:t>
      </w:r>
    </w:p>
    <w:p w:rsidR="00841233" w:rsidRPr="00AA13F1" w:rsidRDefault="00841233" w:rsidP="00C7424F">
      <w:pPr>
        <w:numPr>
          <w:ilvl w:val="0"/>
          <w:numId w:val="30"/>
        </w:numPr>
        <w:rPr>
          <w:b/>
          <w:bCs/>
        </w:rPr>
      </w:pPr>
      <w:r>
        <w:t xml:space="preserve">If students need to withdraw from a course in which they are encountering significant difficulties, but need to maintain a certain number of hours in order to retain their standing as full-time students, classes are available in which students can enroll during the middle of the semester.  For more information, see the Office of </w:t>
      </w:r>
      <w:r w:rsidR="00C7424F">
        <w:t>Assessment &amp; Student Success</w:t>
      </w:r>
      <w:r>
        <w:t xml:space="preserve">; on the web at:  </w:t>
      </w:r>
      <w:hyperlink r:id="rId23" w:history="1">
        <w:r w:rsidR="00C7424F" w:rsidRPr="00B72A79">
          <w:rPr>
            <w:rStyle w:val="Hyperlink"/>
          </w:rPr>
          <w:t>http://rete</w:t>
        </w:r>
        <w:r w:rsidR="00C7424F" w:rsidRPr="00B72A79">
          <w:rPr>
            <w:rStyle w:val="Hyperlink"/>
          </w:rPr>
          <w:t>ntion.wvu.edu/</w:t>
        </w:r>
      </w:hyperlink>
      <w:r w:rsidR="00C7424F">
        <w:t xml:space="preserve"> </w:t>
      </w:r>
    </w:p>
    <w:p w:rsidR="00841233" w:rsidRDefault="00841233" w:rsidP="003E5EF7">
      <w:pPr>
        <w:rPr>
          <w:b/>
          <w:bCs/>
        </w:rPr>
      </w:pPr>
    </w:p>
    <w:p w:rsidR="00841233" w:rsidRDefault="00841233" w:rsidP="003E5EF7">
      <w:pPr>
        <w:rPr>
          <w:b/>
          <w:bCs/>
        </w:rPr>
      </w:pPr>
      <w:r>
        <w:rPr>
          <w:b/>
          <w:bCs/>
        </w:rPr>
        <w:t>Dropping and withdrawing from classes</w:t>
      </w:r>
    </w:p>
    <w:p w:rsidR="00841233" w:rsidRPr="007169EA" w:rsidRDefault="00841233" w:rsidP="00DC728F">
      <w:pPr>
        <w:pStyle w:val="ListParagraph"/>
        <w:numPr>
          <w:ilvl w:val="0"/>
          <w:numId w:val="5"/>
        </w:numPr>
        <w:rPr>
          <w:b/>
          <w:bCs/>
        </w:rPr>
      </w:pPr>
      <w:r>
        <w:t>Students who have holds on their accounts (for parking, library fines, etc.) may drop courses, but may not add courses.</w:t>
      </w:r>
    </w:p>
    <w:p w:rsidR="00841233" w:rsidRPr="007169EA" w:rsidRDefault="00841233" w:rsidP="00DC728F">
      <w:pPr>
        <w:pStyle w:val="ListParagraph"/>
        <w:numPr>
          <w:ilvl w:val="0"/>
          <w:numId w:val="5"/>
        </w:numPr>
        <w:rPr>
          <w:b/>
          <w:bCs/>
        </w:rPr>
      </w:pPr>
      <w:r>
        <w:t>Drops:  for a regular 16-week semester course, you can drop within the first five days without a “W” appearing on your transcript.</w:t>
      </w:r>
    </w:p>
    <w:p w:rsidR="00841233" w:rsidRPr="00FE36E1" w:rsidRDefault="00841233" w:rsidP="00DC728F">
      <w:pPr>
        <w:pStyle w:val="ListParagraph"/>
        <w:numPr>
          <w:ilvl w:val="0"/>
          <w:numId w:val="5"/>
        </w:numPr>
        <w:rPr>
          <w:b/>
          <w:bCs/>
        </w:rPr>
      </w:pPr>
      <w:r>
        <w:t>Retro-active withdrawals are granted for entire semesters when a student can provide a justification based on a significant event or issue that occurred during that semester.  Requests for retro-active withdrawals for individual courses must be granted by the course instructor.</w:t>
      </w:r>
    </w:p>
    <w:p w:rsidR="00841233" w:rsidRPr="00DC728F" w:rsidRDefault="00841233" w:rsidP="00DC728F">
      <w:pPr>
        <w:pStyle w:val="ListParagraph"/>
        <w:numPr>
          <w:ilvl w:val="0"/>
          <w:numId w:val="5"/>
        </w:numPr>
        <w:rPr>
          <w:b/>
          <w:bCs/>
        </w:rPr>
      </w:pPr>
      <w:r>
        <w:t>A request may be made to the ECAS for retroactive withdrawals for a course taken up to one calendar year prior to the term in ques</w:t>
      </w:r>
      <w:r w:rsidR="00295AB0">
        <w:t xml:space="preserve">tion.  For example, in </w:t>
      </w:r>
      <w:proofErr w:type="gramStart"/>
      <w:r w:rsidR="00295AB0">
        <w:t>Fall</w:t>
      </w:r>
      <w:proofErr w:type="gramEnd"/>
      <w:r w:rsidR="00295AB0">
        <w:t xml:space="preserve"> 2017</w:t>
      </w:r>
      <w:r>
        <w:t xml:space="preserve">, a request may be made for a retro-active withdrawal </w:t>
      </w:r>
      <w:r w:rsidR="00295AB0">
        <w:t>from a course taken in Fall 2016</w:t>
      </w:r>
      <w:r>
        <w:t xml:space="preserve"> or later.  For retro-active withdrawals from earlier semesters, the request must be made to the University Registrar.</w:t>
      </w:r>
    </w:p>
    <w:p w:rsidR="00841233" w:rsidRDefault="00841233" w:rsidP="003E5EF7"/>
    <w:p w:rsidR="00841233" w:rsidRDefault="00841233" w:rsidP="00A4340B">
      <w:pPr>
        <w:rPr>
          <w:b/>
          <w:bCs/>
        </w:rPr>
      </w:pPr>
      <w:r>
        <w:rPr>
          <w:b/>
          <w:bCs/>
        </w:rPr>
        <w:t>Academic probation and suspension</w:t>
      </w:r>
    </w:p>
    <w:p w:rsidR="00841233" w:rsidRDefault="00841233" w:rsidP="00A4340B">
      <w:pPr>
        <w:numPr>
          <w:ilvl w:val="0"/>
          <w:numId w:val="17"/>
        </w:numPr>
      </w:pPr>
      <w:r>
        <w:t xml:space="preserve">If a student’s GPA drops below 2.0, they will be placed on academic probation by the ECAS </w:t>
      </w:r>
      <w:r w:rsidR="00C7424F">
        <w:t>Dean of Undergraduate Studies</w:t>
      </w:r>
      <w:r>
        <w:t>.  Probation is essentially a warning, but if the student is placed on probation, they</w:t>
      </w:r>
      <w:r w:rsidR="00C7424F">
        <w:t xml:space="preserve"> are removed from t</w:t>
      </w:r>
      <w:r w:rsidR="00057963">
        <w:t>he major and placed into Major C</w:t>
      </w:r>
      <w:r w:rsidR="00C7424F">
        <w:t>ode 1460 (General arts &amp; Sciences)</w:t>
      </w:r>
      <w:r>
        <w:t xml:space="preserve">.  Students </w:t>
      </w:r>
      <w:r>
        <w:lastRenderedPageBreak/>
        <w:t>whose GPAs fall below 2.0 will also likely lose their scholarships and/or financial aid.</w:t>
      </w:r>
      <w:r w:rsidR="00057963">
        <w:t xml:space="preserve">  Students on probation must remedy their GPA in the following semester.</w:t>
      </w:r>
    </w:p>
    <w:p w:rsidR="00057963" w:rsidRDefault="00057963" w:rsidP="00A4340B">
      <w:pPr>
        <w:numPr>
          <w:ilvl w:val="0"/>
          <w:numId w:val="17"/>
        </w:numPr>
      </w:pPr>
      <w:proofErr w:type="spellStart"/>
      <w:r>
        <w:t>Eberly</w:t>
      </w:r>
      <w:proofErr w:type="spellEnd"/>
      <w:r>
        <w:t xml:space="preserve"> College students placed on probation will need to sign a contract which outlines schedule, meeting, and GPA requirements.  This must be signed in consultation with the </w:t>
      </w:r>
      <w:proofErr w:type="spellStart"/>
      <w:r>
        <w:t>Eberly</w:t>
      </w:r>
      <w:proofErr w:type="spellEnd"/>
      <w:r>
        <w:t xml:space="preserve"> College Office of Undergraduate Studies.</w:t>
      </w:r>
      <w:r w:rsidR="00A47B57">
        <w:t xml:space="preserve">  Students will meet regular with members of that office, and when they want to sign up for classes for the next semester will need to meet with an adviser in that office to have their hold lifted.</w:t>
      </w:r>
    </w:p>
    <w:p w:rsidR="00841233" w:rsidRPr="004A5194" w:rsidRDefault="00A47B57" w:rsidP="00A47B57">
      <w:pPr>
        <w:numPr>
          <w:ilvl w:val="0"/>
          <w:numId w:val="17"/>
        </w:numPr>
      </w:pPr>
      <w:r>
        <w:t>Students whose cumulative GPA is under 2.0</w:t>
      </w:r>
      <w:r w:rsidR="00841233">
        <w:t xml:space="preserve"> (depending on the number of hours attempted) will be subject to suspension and will not be permitted to enroll in classes at WVU for</w:t>
      </w:r>
      <w:r>
        <w:t xml:space="preserve"> the following term</w:t>
      </w:r>
      <w:r w:rsidR="00841233">
        <w:t>.</w:t>
      </w:r>
      <w:r>
        <w:t xml:space="preserve">  For more information, see </w:t>
      </w:r>
      <w:hyperlink r:id="rId24" w:anchor="probation_and_suspension" w:history="1">
        <w:r w:rsidRPr="00B72A79">
          <w:rPr>
            <w:rStyle w:val="Hyperlink"/>
          </w:rPr>
          <w:t>http://catalog.wvu.edu/undergraduate/coursecreditstermscla</w:t>
        </w:r>
        <w:r w:rsidRPr="00B72A79">
          <w:rPr>
            <w:rStyle w:val="Hyperlink"/>
          </w:rPr>
          <w:t>ssification/#probation_and_suspension</w:t>
        </w:r>
      </w:hyperlink>
      <w:r>
        <w:t xml:space="preserve">. </w:t>
      </w:r>
    </w:p>
    <w:p w:rsidR="00841233" w:rsidRDefault="00841233" w:rsidP="0001051B">
      <w:pPr>
        <w:pStyle w:val="ListParagraph"/>
        <w:autoSpaceDE w:val="0"/>
        <w:autoSpaceDN w:val="0"/>
        <w:adjustRightInd w:val="0"/>
        <w:ind w:left="0"/>
      </w:pPr>
    </w:p>
    <w:p w:rsidR="00841233" w:rsidRPr="009F56BB" w:rsidRDefault="00841233" w:rsidP="003E5EF7"/>
    <w:p w:rsidR="00841233" w:rsidRPr="00065AC9" w:rsidRDefault="00841233" w:rsidP="00065AC9">
      <w:pPr>
        <w:jc w:val="center"/>
        <w:rPr>
          <w:b/>
          <w:bCs/>
          <w:i/>
          <w:iCs/>
        </w:rPr>
      </w:pPr>
      <w:r w:rsidRPr="00065AC9">
        <w:rPr>
          <w:b/>
          <w:bCs/>
          <w:i/>
          <w:iCs/>
        </w:rPr>
        <w:t>OTHER RESOURCES FOR HISTORY MAJORS</w:t>
      </w:r>
    </w:p>
    <w:p w:rsidR="00841233" w:rsidRDefault="00841233" w:rsidP="003E5EF7"/>
    <w:p w:rsidR="00841233" w:rsidRDefault="00841233" w:rsidP="00065AC9">
      <w:pPr>
        <w:rPr>
          <w:b/>
          <w:bCs/>
        </w:rPr>
      </w:pPr>
      <w:r>
        <w:rPr>
          <w:b/>
          <w:bCs/>
        </w:rPr>
        <w:t>Phi Alpha Theta and History Club</w:t>
      </w:r>
    </w:p>
    <w:p w:rsidR="00841233" w:rsidRPr="00E43CA3" w:rsidRDefault="00841233" w:rsidP="00065AC9">
      <w:pPr>
        <w:numPr>
          <w:ilvl w:val="0"/>
          <w:numId w:val="2"/>
        </w:numPr>
        <w:rPr>
          <w:b/>
          <w:bCs/>
        </w:rPr>
      </w:pPr>
      <w:r>
        <w:t xml:space="preserve">The History Club is open to all students interested in History, and meets together with </w:t>
      </w:r>
      <w:r>
        <w:rPr>
          <w:rStyle w:val="Emphasis"/>
        </w:rPr>
        <w:t>Phi Alpha Theta</w:t>
      </w:r>
      <w:r>
        <w:t xml:space="preserve">, the international history honorary (it is not necessary to be a member of </w:t>
      </w:r>
      <w:r>
        <w:rPr>
          <w:rStyle w:val="Emphasis"/>
        </w:rPr>
        <w:t>Phi Alpha Theta</w:t>
      </w:r>
      <w:r>
        <w:t xml:space="preserve"> to participate in the History Club).</w:t>
      </w:r>
    </w:p>
    <w:p w:rsidR="00841233" w:rsidRPr="00E43CA3" w:rsidRDefault="00841233" w:rsidP="00065AC9">
      <w:pPr>
        <w:numPr>
          <w:ilvl w:val="0"/>
          <w:numId w:val="2"/>
        </w:numPr>
        <w:rPr>
          <w:b/>
          <w:bCs/>
        </w:rPr>
      </w:pPr>
      <w:r>
        <w:t xml:space="preserve">For more information on the History Club and </w:t>
      </w:r>
      <w:r>
        <w:rPr>
          <w:i/>
          <w:iCs/>
        </w:rPr>
        <w:t>Phi Alpha Theta</w:t>
      </w:r>
      <w:r>
        <w:t>, and for details about becoming a member of the honorary, contact Prof</w:t>
      </w:r>
      <w:r w:rsidR="00171977">
        <w:t xml:space="preserve">. Kenny </w:t>
      </w:r>
      <w:proofErr w:type="spellStart"/>
      <w:r w:rsidR="00171977">
        <w:t>Kolander</w:t>
      </w:r>
      <w:proofErr w:type="spellEnd"/>
      <w:r w:rsidR="00171977">
        <w:t xml:space="preserve"> (</w:t>
      </w:r>
      <w:hyperlink r:id="rId25" w:history="1">
        <w:r w:rsidR="00171977" w:rsidRPr="00B72A79">
          <w:rPr>
            <w:rStyle w:val="Hyperlink"/>
          </w:rPr>
          <w:t>kekolander@mix.wvu.edu</w:t>
        </w:r>
      </w:hyperlink>
      <w:r w:rsidR="00171977">
        <w:t>) the faculty adviser</w:t>
      </w:r>
      <w:r>
        <w:t>.</w:t>
      </w:r>
    </w:p>
    <w:p w:rsidR="00841233" w:rsidRDefault="00841233" w:rsidP="00065AC9">
      <w:pPr>
        <w:rPr>
          <w:b/>
          <w:bCs/>
        </w:rPr>
      </w:pPr>
    </w:p>
    <w:p w:rsidR="00841233" w:rsidRDefault="00841233" w:rsidP="003E5EF7">
      <w:r>
        <w:rPr>
          <w:b/>
          <w:bCs/>
        </w:rPr>
        <w:t>Study abroad</w:t>
      </w:r>
    </w:p>
    <w:p w:rsidR="00841233" w:rsidRDefault="00841233" w:rsidP="00CD26D6">
      <w:pPr>
        <w:numPr>
          <w:ilvl w:val="0"/>
          <w:numId w:val="21"/>
        </w:numPr>
      </w:pPr>
      <w:r>
        <w:t>Studying in another country can be especially beneficial for history majors.  The best way to begin to prepare for an experience like this is to begin studying the language of the area that interests you (if it is not English) as quickly as possible.  So get started on your language requirement right away.</w:t>
      </w:r>
    </w:p>
    <w:p w:rsidR="00841233" w:rsidRDefault="00841233" w:rsidP="00CD26D6">
      <w:pPr>
        <w:numPr>
          <w:ilvl w:val="0"/>
          <w:numId w:val="21"/>
        </w:numPr>
      </w:pPr>
      <w:r>
        <w:t>The history department at WVU has a special relationship with the history department at Cardiff University, in Wales (</w:t>
      </w:r>
      <w:hyperlink r:id="rId26" w:history="1">
        <w:r w:rsidRPr="002D2970">
          <w:rPr>
            <w:rStyle w:val="Hyperlink"/>
          </w:rPr>
          <w:t>http://www.cardiff.ac.uk/hisar/</w:t>
        </w:r>
      </w:hyperlink>
      <w:r>
        <w:t xml:space="preserve">).  </w:t>
      </w:r>
      <w:r w:rsidR="00171977">
        <w:t>Quite a few</w:t>
      </w:r>
      <w:r>
        <w:t xml:space="preserve"> WVU history majors have spent an entire year there, focusing on history courses.  Students pay WVU tuition but spend the year in Wales, and their credits are transferred.</w:t>
      </w:r>
    </w:p>
    <w:p w:rsidR="00841233" w:rsidRDefault="00841233" w:rsidP="00171977">
      <w:pPr>
        <w:numPr>
          <w:ilvl w:val="0"/>
          <w:numId w:val="21"/>
        </w:numPr>
      </w:pPr>
      <w:r>
        <w:t>History majors may also study abroad for a semester or a year at any number of universities across the globe, often with no extra tuition fees (costs of room and board and transportation may vary).  For further information, visit the Office of International Programs on th</w:t>
      </w:r>
      <w:r w:rsidR="00171977">
        <w:t xml:space="preserve">e third floor of Stansbury Hall and at the website at </w:t>
      </w:r>
      <w:hyperlink r:id="rId27" w:history="1">
        <w:r w:rsidR="00171977" w:rsidRPr="00B72A79">
          <w:rPr>
            <w:rStyle w:val="Hyperlink"/>
          </w:rPr>
          <w:t>http://internationalp</w:t>
        </w:r>
        <w:r w:rsidR="00171977" w:rsidRPr="00B72A79">
          <w:rPr>
            <w:rStyle w:val="Hyperlink"/>
          </w:rPr>
          <w:t>rograms.wvu.edu/</w:t>
        </w:r>
      </w:hyperlink>
      <w:r w:rsidR="00171977">
        <w:t xml:space="preserve">. </w:t>
      </w:r>
    </w:p>
    <w:p w:rsidR="00841233" w:rsidRDefault="00841233" w:rsidP="003E5EF7"/>
    <w:p w:rsidR="00841233" w:rsidRDefault="00841233" w:rsidP="00705D0D">
      <w:pPr>
        <w:rPr>
          <w:b/>
          <w:bCs/>
        </w:rPr>
      </w:pPr>
      <w:r>
        <w:rPr>
          <w:b/>
          <w:bCs/>
        </w:rPr>
        <w:t>FERPA</w:t>
      </w:r>
    </w:p>
    <w:p w:rsidR="00841233" w:rsidRDefault="00841233" w:rsidP="00705D0D">
      <w:pPr>
        <w:numPr>
          <w:ilvl w:val="0"/>
          <w:numId w:val="3"/>
        </w:numPr>
      </w:pPr>
      <w:r>
        <w:t>The Family Educational Rights and Privacy Act is a Federal law that protects the privacy of student education records.</w:t>
      </w:r>
    </w:p>
    <w:p w:rsidR="00841233" w:rsidRDefault="00841233" w:rsidP="00705D0D">
      <w:pPr>
        <w:numPr>
          <w:ilvl w:val="0"/>
          <w:numId w:val="3"/>
        </w:numPr>
      </w:pPr>
      <w:r>
        <w:t>Information about these records may not be distributed to a third party (including parents, spouses, etc.) unless the student grants permission for information to be released to specific parties by submitting a Student FERPA Release Form.</w:t>
      </w:r>
    </w:p>
    <w:p w:rsidR="00841233" w:rsidRDefault="00841233" w:rsidP="00705D0D">
      <w:pPr>
        <w:numPr>
          <w:ilvl w:val="0"/>
          <w:numId w:val="3"/>
        </w:numPr>
      </w:pPr>
      <w:r>
        <w:t xml:space="preserve">Students who are listed as dependents on their </w:t>
      </w:r>
      <w:proofErr w:type="gramStart"/>
      <w:r>
        <w:t>parents</w:t>
      </w:r>
      <w:proofErr w:type="gramEnd"/>
      <w:r>
        <w:t xml:space="preserve"> tax records may submit a Dependent FERPA Release Form in order to gain access to students’ records.</w:t>
      </w:r>
    </w:p>
    <w:p w:rsidR="00841233" w:rsidRDefault="00841233" w:rsidP="00705D0D">
      <w:pPr>
        <w:numPr>
          <w:ilvl w:val="0"/>
          <w:numId w:val="3"/>
        </w:numPr>
      </w:pPr>
      <w:r>
        <w:t xml:space="preserve">For more information, see:  </w:t>
      </w:r>
      <w:hyperlink r:id="rId28" w:history="1">
        <w:r w:rsidRPr="001D792B">
          <w:rPr>
            <w:rStyle w:val="Hyperlink"/>
          </w:rPr>
          <w:t>http://ferpa.w</w:t>
        </w:r>
        <w:r w:rsidRPr="001D792B">
          <w:rPr>
            <w:rStyle w:val="Hyperlink"/>
          </w:rPr>
          <w:t>vu.edu</w:t>
        </w:r>
      </w:hyperlink>
    </w:p>
    <w:p w:rsidR="00841233" w:rsidRDefault="00841233" w:rsidP="003E5EF7"/>
    <w:p w:rsidR="00841233" w:rsidRDefault="00841233" w:rsidP="003E5EF7">
      <w:pPr>
        <w:rPr>
          <w:b/>
          <w:bCs/>
        </w:rPr>
      </w:pPr>
      <w:r>
        <w:rPr>
          <w:b/>
          <w:bCs/>
        </w:rPr>
        <w:t>Career planning</w:t>
      </w:r>
    </w:p>
    <w:p w:rsidR="00841233" w:rsidRPr="00035789" w:rsidRDefault="00841233" w:rsidP="00295AB0">
      <w:pPr>
        <w:pStyle w:val="ListParagraph"/>
        <w:numPr>
          <w:ilvl w:val="0"/>
          <w:numId w:val="16"/>
        </w:numPr>
      </w:pPr>
      <w:r>
        <w:t xml:space="preserve">Career Services Center (CSC).  This is located in the </w:t>
      </w:r>
      <w:proofErr w:type="spellStart"/>
      <w:r>
        <w:t>Mountainlair</w:t>
      </w:r>
      <w:proofErr w:type="spellEnd"/>
      <w:r>
        <w:t xml:space="preserve">, above the bookstore.  Through it you can access </w:t>
      </w:r>
      <w:proofErr w:type="spellStart"/>
      <w:r>
        <w:t>MountaineerTRAK</w:t>
      </w:r>
      <w:proofErr w:type="spellEnd"/>
      <w:r>
        <w:t xml:space="preserve">, a </w:t>
      </w:r>
      <w:proofErr w:type="spellStart"/>
      <w:r>
        <w:t>softward</w:t>
      </w:r>
      <w:proofErr w:type="spellEnd"/>
      <w:r>
        <w:t xml:space="preserve"> program to help you find internships, co-ops, or permanent employment opportunities.  The CSC also hosts on-campus job interviews and job fairs, provides career counseling and planning, assists in various steps of the job searching process, offers a credential service (for letters of recommendation), and oversees an alumni mentoring and networking program.  For more information, see</w:t>
      </w:r>
      <w:r w:rsidR="00295AB0">
        <w:t xml:space="preserve"> </w:t>
      </w:r>
      <w:hyperlink r:id="rId29" w:history="1">
        <w:r w:rsidR="00295AB0" w:rsidRPr="00C4537A">
          <w:rPr>
            <w:rStyle w:val="Hyperlink"/>
          </w:rPr>
          <w:t>https://careerservices.wvu.edu/</w:t>
        </w:r>
      </w:hyperlink>
      <w:r w:rsidR="00295AB0">
        <w:t xml:space="preserve"> </w:t>
      </w:r>
      <w:r>
        <w:t xml:space="preserve"> </w:t>
      </w:r>
    </w:p>
    <w:p w:rsidR="00841233" w:rsidRDefault="00841233" w:rsidP="00DA2DA4">
      <w:pPr>
        <w:pStyle w:val="ListParagraph"/>
        <w:numPr>
          <w:ilvl w:val="0"/>
          <w:numId w:val="2"/>
        </w:numPr>
      </w:pPr>
      <w:r>
        <w:lastRenderedPageBreak/>
        <w:t>Internships.  Information about possible internships is occasionally made available through the History Department.  If you identify an internship from some other source, consult with the Director of Undergraduate Studies (or with another faculty member) about the possibility of receiving academic credit for your internship.</w:t>
      </w:r>
      <w:r w:rsidR="00171977">
        <w:t xml:space="preserve">  In the spring, the department often offers an Undergraduate Internship Fair, hosting historic sites in the region who need interns for the summer months.</w:t>
      </w:r>
    </w:p>
    <w:p w:rsidR="00841233" w:rsidRDefault="00841233" w:rsidP="00DA2DA4"/>
    <w:p w:rsidR="00841233" w:rsidRDefault="00841233" w:rsidP="00F5449F">
      <w:proofErr w:type="spellStart"/>
      <w:r>
        <w:rPr>
          <w:b/>
          <w:bCs/>
        </w:rPr>
        <w:t>Carruth</w:t>
      </w:r>
      <w:proofErr w:type="spellEnd"/>
      <w:r>
        <w:rPr>
          <w:b/>
          <w:bCs/>
        </w:rPr>
        <w:t xml:space="preserve"> Center</w:t>
      </w:r>
    </w:p>
    <w:p w:rsidR="00841233" w:rsidRDefault="00841233" w:rsidP="00EA575C">
      <w:pPr>
        <w:pStyle w:val="ListParagraph"/>
        <w:numPr>
          <w:ilvl w:val="0"/>
          <w:numId w:val="19"/>
        </w:numPr>
      </w:pPr>
      <w:r>
        <w:t>This is the principal mental health agency on campus, and is staffed with licensed psychologists.  The Center offers free and confidential counseling servic</w:t>
      </w:r>
      <w:r w:rsidR="00EA575C">
        <w:t>es on a walk-in basis, 8:15-4:45</w:t>
      </w:r>
      <w:r>
        <w:t xml:space="preserve"> Mon-Fri.  </w:t>
      </w:r>
      <w:r w:rsidR="00EA575C">
        <w:t xml:space="preserve">Visit their website at </w:t>
      </w:r>
      <w:hyperlink r:id="rId30" w:history="1">
        <w:r w:rsidR="00EA575C" w:rsidRPr="00B72A79">
          <w:rPr>
            <w:rStyle w:val="Hyperlink"/>
          </w:rPr>
          <w:t>http://well.wvu.edu/ccpps</w:t>
        </w:r>
      </w:hyperlink>
      <w:r w:rsidR="00EA575C">
        <w:t xml:space="preserve">. </w:t>
      </w:r>
    </w:p>
    <w:p w:rsidR="00841233" w:rsidRDefault="00841233" w:rsidP="00F5449F">
      <w:pPr>
        <w:pStyle w:val="ListParagraph"/>
        <w:numPr>
          <w:ilvl w:val="0"/>
          <w:numId w:val="19"/>
        </w:numPr>
      </w:pPr>
      <w:r>
        <w:t>The Center offers individual counseling (adjusting to WVU, self-esteem issues, anxiety, poor academic performance related to motivation, time management, relationship issues, screening for Attention Deficit Hyperactivity Disorder / Learning Disorder issues, etc.), relationship counseling, career counseling (for students lacking direction and uncertain of their goals), and group counseling.</w:t>
      </w:r>
    </w:p>
    <w:p w:rsidR="00841233" w:rsidRDefault="00841233" w:rsidP="00DA2DA4"/>
    <w:p w:rsidR="00841233" w:rsidRPr="009B0248" w:rsidRDefault="00841233" w:rsidP="00DA2DA4">
      <w:pPr>
        <w:rPr>
          <w:b/>
          <w:bCs/>
        </w:rPr>
      </w:pPr>
      <w:r w:rsidRPr="009B0248">
        <w:rPr>
          <w:b/>
          <w:bCs/>
        </w:rPr>
        <w:t>Academic assistance</w:t>
      </w:r>
    </w:p>
    <w:p w:rsidR="00841233" w:rsidRDefault="00841233" w:rsidP="00295AB0">
      <w:pPr>
        <w:pStyle w:val="ListParagraph"/>
        <w:numPr>
          <w:ilvl w:val="0"/>
          <w:numId w:val="6"/>
        </w:numPr>
      </w:pPr>
      <w:r>
        <w:t>Writing Center – this is sponsored by the English Department; see</w:t>
      </w:r>
      <w:r w:rsidR="00295AB0">
        <w:t xml:space="preserve"> </w:t>
      </w:r>
      <w:hyperlink r:id="rId31" w:history="1">
        <w:r w:rsidR="00295AB0" w:rsidRPr="00C4537A">
          <w:rPr>
            <w:rStyle w:val="Hyperlink"/>
          </w:rPr>
          <w:t>https://speakwrite.wvu.edu/writing-studio</w:t>
        </w:r>
      </w:hyperlink>
      <w:r w:rsidR="00295AB0">
        <w:t xml:space="preserve"> </w:t>
      </w:r>
      <w:r>
        <w:t>for more information</w:t>
      </w:r>
    </w:p>
    <w:p w:rsidR="00841233" w:rsidRDefault="00841233" w:rsidP="00EA575C">
      <w:pPr>
        <w:pStyle w:val="ListParagraph"/>
        <w:numPr>
          <w:ilvl w:val="0"/>
          <w:numId w:val="6"/>
        </w:numPr>
      </w:pPr>
      <w:r>
        <w:t xml:space="preserve">Math Learning Center – this is sponsored by the Math Department; see </w:t>
      </w:r>
      <w:hyperlink r:id="rId32" w:history="1">
        <w:r w:rsidR="00EA575C" w:rsidRPr="00B72A79">
          <w:rPr>
            <w:rStyle w:val="Hyperlink"/>
          </w:rPr>
          <w:t>http://www.math.wvu.ed</w:t>
        </w:r>
        <w:r w:rsidR="00EA575C" w:rsidRPr="00B72A79">
          <w:rPr>
            <w:rStyle w:val="Hyperlink"/>
          </w:rPr>
          <w:t>u/learningcenter</w:t>
        </w:r>
      </w:hyperlink>
      <w:r w:rsidR="00EA575C">
        <w:t xml:space="preserve"> </w:t>
      </w:r>
      <w:r>
        <w:t>for more information</w:t>
      </w:r>
    </w:p>
    <w:p w:rsidR="00841233" w:rsidRDefault="00841233" w:rsidP="00295AB0">
      <w:pPr>
        <w:pStyle w:val="ListParagraph"/>
        <w:numPr>
          <w:ilvl w:val="0"/>
          <w:numId w:val="6"/>
        </w:numPr>
      </w:pPr>
      <w:r>
        <w:t>Chemistry Learning Center – this is sponsored by the Chemistry Department; see</w:t>
      </w:r>
      <w:r w:rsidR="00295AB0">
        <w:t xml:space="preserve"> </w:t>
      </w:r>
      <w:hyperlink r:id="rId33" w:history="1">
        <w:r w:rsidR="00295AB0" w:rsidRPr="00C4537A">
          <w:rPr>
            <w:rStyle w:val="Hyperlink"/>
          </w:rPr>
          <w:t>https://www.chemistry.wvu.edu/students/undergraduate-studies/chemistry-learning-center</w:t>
        </w:r>
      </w:hyperlink>
      <w:r w:rsidR="00295AB0">
        <w:t xml:space="preserve"> </w:t>
      </w:r>
      <w:r>
        <w:t>for more information</w:t>
      </w:r>
    </w:p>
    <w:p w:rsidR="00841233" w:rsidRDefault="00841233" w:rsidP="00EA575C">
      <w:pPr>
        <w:pStyle w:val="ListParagraph"/>
        <w:numPr>
          <w:ilvl w:val="0"/>
          <w:numId w:val="6"/>
        </w:numPr>
      </w:pPr>
      <w:proofErr w:type="spellStart"/>
      <w:r>
        <w:t>M</w:t>
      </w:r>
      <w:r w:rsidR="00EA575C">
        <w:t>indfit</w:t>
      </w:r>
      <w:proofErr w:type="spellEnd"/>
      <w:r>
        <w:t xml:space="preserve">.  This program (which charges a fee) is designed for undergraduates </w:t>
      </w:r>
      <w:r w:rsidR="00EA575C">
        <w:t xml:space="preserve">wanting assistance </w:t>
      </w:r>
      <w:r>
        <w:t xml:space="preserve">with learning disabilities and attention deficit disorder.  It offers academic coaching, tutoring, and peer-mentoring.  Contact </w:t>
      </w:r>
      <w:hyperlink r:id="rId34" w:history="1">
        <w:r w:rsidR="00EA575C" w:rsidRPr="00B72A79">
          <w:rPr>
            <w:rStyle w:val="Hyperlink"/>
          </w:rPr>
          <w:t>http://mindfit.</w:t>
        </w:r>
        <w:r w:rsidR="00EA575C" w:rsidRPr="00B72A79">
          <w:rPr>
            <w:rStyle w:val="Hyperlink"/>
          </w:rPr>
          <w:t>well.wvu.edu/</w:t>
        </w:r>
      </w:hyperlink>
      <w:r w:rsidR="00EA575C">
        <w:t xml:space="preserve"> </w:t>
      </w:r>
      <w:r>
        <w:t>for more information.</w:t>
      </w:r>
    </w:p>
    <w:p w:rsidR="00841233" w:rsidRDefault="00841233" w:rsidP="00EA575C">
      <w:pPr>
        <w:pStyle w:val="ListParagraph"/>
        <w:numPr>
          <w:ilvl w:val="0"/>
          <w:numId w:val="6"/>
        </w:numPr>
      </w:pPr>
      <w:r>
        <w:t xml:space="preserve">The Office of </w:t>
      </w:r>
      <w:r w:rsidR="00EA575C">
        <w:t xml:space="preserve">Assessment &amp; Student Success Programs </w:t>
      </w:r>
      <w:r>
        <w:t>offers workshop series for students who wish to improve their academic skills.  These focus on time management, study skills, career planning, test anxiety, how to take final exams, etc.  This office also holds a mid-semester help center for students encountering academic difficulties.  See</w:t>
      </w:r>
      <w:r w:rsidR="00EA575C">
        <w:t xml:space="preserve"> </w:t>
      </w:r>
      <w:hyperlink r:id="rId35" w:history="1">
        <w:r w:rsidR="00EA575C" w:rsidRPr="00B72A79">
          <w:rPr>
            <w:rStyle w:val="Hyperlink"/>
          </w:rPr>
          <w:t>http://</w:t>
        </w:r>
        <w:r w:rsidR="00EA575C" w:rsidRPr="00B72A79">
          <w:rPr>
            <w:rStyle w:val="Hyperlink"/>
          </w:rPr>
          <w:t>retention.wvu.edu/</w:t>
        </w:r>
      </w:hyperlink>
      <w:r w:rsidR="00EA575C">
        <w:t xml:space="preserve"> </w:t>
      </w:r>
      <w:r>
        <w:t xml:space="preserve"> for more information.</w:t>
      </w:r>
    </w:p>
    <w:p w:rsidR="00841233" w:rsidRDefault="00841233" w:rsidP="00EA575C">
      <w:pPr>
        <w:pStyle w:val="ListParagraph"/>
        <w:numPr>
          <w:ilvl w:val="0"/>
          <w:numId w:val="6"/>
        </w:numPr>
      </w:pPr>
      <w:r>
        <w:t xml:space="preserve">Academic Resource Centers are situated in various locations around campus and offer free walk-in tutoring for Math, Biology, Chemistry, Physics, and Statistics.  See </w:t>
      </w:r>
      <w:r w:rsidR="00EA575C" w:rsidRPr="00EA575C">
        <w:t xml:space="preserve"> </w:t>
      </w:r>
      <w:hyperlink r:id="rId36" w:history="1">
        <w:r w:rsidR="00EA575C" w:rsidRPr="00B72A79">
          <w:rPr>
            <w:rStyle w:val="Hyperlink"/>
          </w:rPr>
          <w:t>http://retention.wvu.edu/</w:t>
        </w:r>
      </w:hyperlink>
      <w:r w:rsidR="00EA575C">
        <w:t xml:space="preserve"> </w:t>
      </w:r>
      <w:r>
        <w:t>for more information</w:t>
      </w:r>
    </w:p>
    <w:p w:rsidR="00841233" w:rsidRDefault="00841233" w:rsidP="007333F0">
      <w:pPr>
        <w:pStyle w:val="ListParagraph"/>
        <w:numPr>
          <w:ilvl w:val="0"/>
          <w:numId w:val="6"/>
        </w:numPr>
      </w:pPr>
      <w:r>
        <w:t xml:space="preserve">Student Support Services offers tutoring, writing workshops, and other services to students with disabilities, those who are income eligible, and first-generation college students.  See </w:t>
      </w:r>
      <w:hyperlink r:id="rId37" w:history="1">
        <w:r w:rsidRPr="007B7559">
          <w:rPr>
            <w:rStyle w:val="Hyperlink"/>
          </w:rPr>
          <w:t>http:</w:t>
        </w:r>
        <w:r w:rsidRPr="007B7559">
          <w:rPr>
            <w:rStyle w:val="Hyperlink"/>
          </w:rPr>
          <w:t>//sss.wvu.edu/</w:t>
        </w:r>
      </w:hyperlink>
      <w:r>
        <w:t xml:space="preserve"> for more information</w:t>
      </w:r>
    </w:p>
    <w:p w:rsidR="00841233" w:rsidRDefault="00841233" w:rsidP="006A6BB1"/>
    <w:p w:rsidR="00841233" w:rsidRDefault="00EA575C" w:rsidP="00035789">
      <w:r>
        <w:rPr>
          <w:b/>
          <w:bCs/>
        </w:rPr>
        <w:t>Division of Diversity, Equity and Inclusion</w:t>
      </w:r>
    </w:p>
    <w:p w:rsidR="00841233" w:rsidRPr="00581185" w:rsidRDefault="00841233" w:rsidP="00EA575C">
      <w:pPr>
        <w:pStyle w:val="ListParagraph"/>
        <w:numPr>
          <w:ilvl w:val="0"/>
          <w:numId w:val="12"/>
        </w:numPr>
        <w:autoSpaceDE w:val="0"/>
        <w:autoSpaceDN w:val="0"/>
        <w:adjustRightInd w:val="0"/>
      </w:pPr>
      <w:r>
        <w:t xml:space="preserve">This office processes requests for accommodations from students with disabilities.  Disability Counselors work with students to develop accommodations, and students deliver the documents outlining these accommodations to their instructors.  For more </w:t>
      </w:r>
      <w:r w:rsidRPr="00035789">
        <w:t xml:space="preserve">information, see </w:t>
      </w:r>
      <w:hyperlink r:id="rId38" w:history="1">
        <w:r w:rsidR="00EA575C" w:rsidRPr="00B72A79">
          <w:rPr>
            <w:rStyle w:val="Hyperlink"/>
          </w:rPr>
          <w:t>http://diversity.w</w:t>
        </w:r>
        <w:r w:rsidR="00EA575C" w:rsidRPr="00B72A79">
          <w:rPr>
            <w:rStyle w:val="Hyperlink"/>
          </w:rPr>
          <w:t>vu.edu/</w:t>
        </w:r>
      </w:hyperlink>
      <w:r w:rsidR="00EA575C">
        <w:t xml:space="preserve">. </w:t>
      </w:r>
    </w:p>
    <w:p w:rsidR="00841233" w:rsidRPr="00581185" w:rsidRDefault="00841233" w:rsidP="00915B93">
      <w:pPr>
        <w:pStyle w:val="ListParagraph"/>
        <w:autoSpaceDE w:val="0"/>
        <w:autoSpaceDN w:val="0"/>
        <w:adjustRightInd w:val="0"/>
        <w:ind w:left="0"/>
      </w:pPr>
    </w:p>
    <w:p w:rsidR="00841233" w:rsidRPr="00581185" w:rsidRDefault="00841233" w:rsidP="00915B93">
      <w:pPr>
        <w:pStyle w:val="ListParagraph"/>
        <w:autoSpaceDE w:val="0"/>
        <w:autoSpaceDN w:val="0"/>
        <w:adjustRightInd w:val="0"/>
        <w:ind w:left="0"/>
        <w:rPr>
          <w:b/>
          <w:bCs/>
        </w:rPr>
      </w:pPr>
      <w:r w:rsidRPr="00581185">
        <w:rPr>
          <w:b/>
          <w:bCs/>
        </w:rPr>
        <w:t>ECAS Academic Enrichment Program</w:t>
      </w:r>
    </w:p>
    <w:p w:rsidR="00841233" w:rsidRDefault="00841233" w:rsidP="00C1390F">
      <w:pPr>
        <w:pStyle w:val="ListParagraph"/>
        <w:numPr>
          <w:ilvl w:val="0"/>
          <w:numId w:val="12"/>
        </w:numPr>
        <w:autoSpaceDE w:val="0"/>
        <w:autoSpaceDN w:val="0"/>
        <w:adjustRightInd w:val="0"/>
      </w:pPr>
      <w:r w:rsidRPr="00581185">
        <w:t xml:space="preserve">The </w:t>
      </w:r>
      <w:proofErr w:type="spellStart"/>
      <w:r w:rsidRPr="00581185">
        <w:t>Eberly</w:t>
      </w:r>
      <w:proofErr w:type="spellEnd"/>
      <w:r w:rsidRPr="00581185">
        <w:t xml:space="preserve"> College of Arts and Sciences Undergraduate Academic Enrichment Program can provide undergraduate students majoring in programs in the </w:t>
      </w:r>
      <w:proofErr w:type="spellStart"/>
      <w:r w:rsidRPr="00581185">
        <w:t>Eberly</w:t>
      </w:r>
      <w:proofErr w:type="spellEnd"/>
      <w:r w:rsidRPr="00581185">
        <w:t xml:space="preserve"> College the opportunity</w:t>
      </w:r>
      <w:r w:rsidR="00C1390F">
        <w:t xml:space="preserve"> extra funding</w:t>
      </w:r>
      <w:r>
        <w:t xml:space="preserve"> </w:t>
      </w:r>
      <w:r w:rsidRPr="00581185">
        <w:t>to participate in activities that complement, extend, and enhance their academic experien</w:t>
      </w:r>
      <w:r>
        <w:t>ces a</w:t>
      </w:r>
      <w:r w:rsidR="00C1390F">
        <w:t xml:space="preserve">t West Virginia University; for information and the application, see </w:t>
      </w:r>
      <w:hyperlink r:id="rId39" w:history="1">
        <w:r w:rsidR="00C1390F" w:rsidRPr="00B72A79">
          <w:rPr>
            <w:rStyle w:val="Hyperlink"/>
          </w:rPr>
          <w:t>http://eberly.wvu.</w:t>
        </w:r>
        <w:r w:rsidR="00C1390F" w:rsidRPr="00B72A79">
          <w:rPr>
            <w:rStyle w:val="Hyperlink"/>
          </w:rPr>
          <w:t>edu/students/current-students/academic-enrichment-program</w:t>
        </w:r>
      </w:hyperlink>
      <w:r w:rsidR="00C1390F">
        <w:t xml:space="preserve">. </w:t>
      </w:r>
    </w:p>
    <w:p w:rsidR="00841233" w:rsidRDefault="00841233" w:rsidP="00AA0E70">
      <w:pPr>
        <w:pStyle w:val="ListParagraph"/>
        <w:autoSpaceDE w:val="0"/>
        <w:autoSpaceDN w:val="0"/>
        <w:adjustRightInd w:val="0"/>
        <w:ind w:left="0"/>
      </w:pPr>
    </w:p>
    <w:p w:rsidR="00841233" w:rsidRDefault="00841233" w:rsidP="0001051B">
      <w:pPr>
        <w:rPr>
          <w:b/>
          <w:bCs/>
        </w:rPr>
      </w:pPr>
      <w:r>
        <w:rPr>
          <w:b/>
          <w:bCs/>
        </w:rPr>
        <w:t>Steps for graduation</w:t>
      </w:r>
    </w:p>
    <w:p w:rsidR="00841233" w:rsidRPr="006F4B0F" w:rsidRDefault="00841233" w:rsidP="0001051B">
      <w:pPr>
        <w:pStyle w:val="ListParagraph"/>
        <w:numPr>
          <w:ilvl w:val="0"/>
          <w:numId w:val="10"/>
        </w:numPr>
        <w:rPr>
          <w:b/>
          <w:bCs/>
        </w:rPr>
      </w:pPr>
      <w:r>
        <w:lastRenderedPageBreak/>
        <w:t>Meet with</w:t>
      </w:r>
      <w:r w:rsidR="00C1390F">
        <w:t xml:space="preserve"> either the Director of Undergraduate Studies or the ECAS advisers in the Colson Hall Annex</w:t>
      </w:r>
      <w:r>
        <w:t xml:space="preserve"> during your next-to-last semester, in order to double-check your progress and outstanding requirements</w:t>
      </w:r>
    </w:p>
    <w:p w:rsidR="00841233" w:rsidRPr="00276267" w:rsidRDefault="00841233" w:rsidP="0001051B">
      <w:pPr>
        <w:pStyle w:val="ListParagraph"/>
        <w:numPr>
          <w:ilvl w:val="0"/>
          <w:numId w:val="10"/>
        </w:numPr>
        <w:rPr>
          <w:b/>
          <w:bCs/>
        </w:rPr>
      </w:pPr>
      <w:r>
        <w:t>File an application to graduate</w:t>
      </w:r>
      <w:r w:rsidR="00C1390F">
        <w:t xml:space="preserve"> via your STAR or </w:t>
      </w:r>
      <w:proofErr w:type="spellStart"/>
      <w:r w:rsidR="00C1390F">
        <w:t>DegreeWorks</w:t>
      </w:r>
      <w:proofErr w:type="spellEnd"/>
      <w:r w:rsidR="00C1390F">
        <w:t xml:space="preserve"> tabs</w:t>
      </w:r>
      <w:r>
        <w:t xml:space="preserve"> at the beginning of your last semester</w:t>
      </w:r>
      <w:r w:rsidR="00C1390F">
        <w:t>.  Often the application is not made available online until two weeks into the semester.</w:t>
      </w:r>
    </w:p>
    <w:p w:rsidR="00841233" w:rsidRPr="000A4C7A" w:rsidRDefault="00C1390F" w:rsidP="0001051B">
      <w:pPr>
        <w:pStyle w:val="ListParagraph"/>
        <w:numPr>
          <w:ilvl w:val="0"/>
          <w:numId w:val="10"/>
        </w:numPr>
        <w:rPr>
          <w:b/>
          <w:bCs/>
        </w:rPr>
      </w:pPr>
      <w:r>
        <w:t>Make sure to pay your diploma fee</w:t>
      </w:r>
      <w:r w:rsidR="00841233">
        <w:t xml:space="preserve"> by three weeks before finals during your last semester</w:t>
      </w:r>
    </w:p>
    <w:p w:rsidR="00841233" w:rsidRPr="000A4C7A" w:rsidRDefault="00841233" w:rsidP="0001051B">
      <w:pPr>
        <w:pStyle w:val="ListParagraph"/>
        <w:numPr>
          <w:ilvl w:val="0"/>
          <w:numId w:val="10"/>
        </w:numPr>
        <w:rPr>
          <w:b/>
          <w:bCs/>
        </w:rPr>
      </w:pPr>
      <w:r>
        <w:t>If you do not plan to attend the graduation ceremony, notify</w:t>
      </w:r>
      <w:r w:rsidR="00C1390F">
        <w:t xml:space="preserve"> the ECAS Office of Undergraduate Studies</w:t>
      </w:r>
    </w:p>
    <w:p w:rsidR="00841233" w:rsidRPr="000A4C7A" w:rsidRDefault="00841233" w:rsidP="0001051B">
      <w:pPr>
        <w:pStyle w:val="ListParagraph"/>
        <w:numPr>
          <w:ilvl w:val="0"/>
          <w:numId w:val="10"/>
        </w:numPr>
        <w:rPr>
          <w:b/>
          <w:bCs/>
        </w:rPr>
      </w:pPr>
      <w:r>
        <w:t>You may participate in the May graduation ceremony as an August graduate; you will not receive your diploma at the event, however.</w:t>
      </w:r>
    </w:p>
    <w:p w:rsidR="006203C0" w:rsidRPr="00F337A7" w:rsidRDefault="00841233" w:rsidP="00A115E3">
      <w:pPr>
        <w:pStyle w:val="ListParagraph"/>
        <w:numPr>
          <w:ilvl w:val="0"/>
          <w:numId w:val="10"/>
        </w:numPr>
        <w:rPr>
          <w:sz w:val="22"/>
        </w:rPr>
      </w:pPr>
      <w:r>
        <w:t>For the ceremony, candidates must wear caps and gowns that may be purchased at the WVU Bookstore in March or April.</w:t>
      </w:r>
    </w:p>
    <w:p w:rsidR="00841233" w:rsidRDefault="00841233" w:rsidP="009A0ECB">
      <w:pPr>
        <w:pStyle w:val="ListParagraph"/>
        <w:ind w:left="0"/>
        <w:rPr>
          <w:b/>
          <w:bCs/>
        </w:rPr>
        <w:sectPr w:rsidR="00841233">
          <w:headerReference w:type="default" r:id="rId40"/>
          <w:pgSz w:w="12240" w:h="15840"/>
          <w:pgMar w:top="360" w:right="720" w:bottom="720" w:left="720" w:header="0" w:footer="0" w:gutter="0"/>
          <w:cols w:space="720"/>
          <w:docGrid w:linePitch="360"/>
        </w:sectPr>
      </w:pPr>
    </w:p>
    <w:p w:rsidR="00841233" w:rsidRPr="008479EE" w:rsidRDefault="00841233" w:rsidP="009A0ECB">
      <w:pPr>
        <w:jc w:val="center"/>
        <w:rPr>
          <w:b/>
          <w:bCs/>
          <w:u w:val="single"/>
        </w:rPr>
      </w:pPr>
      <w:r w:rsidRPr="00CB1EC9">
        <w:rPr>
          <w:b/>
          <w:bCs/>
        </w:rPr>
        <w:lastRenderedPageBreak/>
        <w:t>Registration Worksheet for History Majors</w:t>
      </w:r>
      <w:r>
        <w:rPr>
          <w:b/>
          <w:bCs/>
        </w:rPr>
        <w:t xml:space="preserve"> – daily schedule</w:t>
      </w:r>
      <w:r>
        <w:rPr>
          <w:b/>
          <w:bCs/>
        </w:rPr>
        <w:tab/>
      </w:r>
      <w:r>
        <w:rPr>
          <w:b/>
          <w:bCs/>
        </w:rPr>
        <w:tab/>
      </w:r>
      <w:r>
        <w:rPr>
          <w:b/>
          <w:bCs/>
        </w:rPr>
        <w:tab/>
        <w:t>Semester:</w:t>
      </w:r>
      <w:r>
        <w:rPr>
          <w:b/>
          <w:bCs/>
          <w:u w:val="single"/>
        </w:rPr>
        <w:tab/>
      </w:r>
      <w:r>
        <w:rPr>
          <w:b/>
          <w:bCs/>
          <w:u w:val="single"/>
        </w:rPr>
        <w:tab/>
      </w:r>
      <w:r>
        <w:rPr>
          <w:b/>
          <w:bCs/>
          <w:u w:val="single"/>
        </w:rPr>
        <w:tab/>
      </w:r>
      <w:r>
        <w:rPr>
          <w:b/>
          <w:bCs/>
          <w:u w:val="single"/>
        </w:rPr>
        <w:tab/>
      </w:r>
    </w:p>
    <w:p w:rsidR="00841233" w:rsidRDefault="00841233" w:rsidP="009A0ECB"/>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2600"/>
        <w:gridCol w:w="2600"/>
        <w:gridCol w:w="2601"/>
        <w:gridCol w:w="2600"/>
        <w:gridCol w:w="2601"/>
      </w:tblGrid>
      <w:tr w:rsidR="00841233" w:rsidRPr="00EB498B">
        <w:trPr>
          <w:trHeight w:val="432"/>
        </w:trPr>
        <w:tc>
          <w:tcPr>
            <w:tcW w:w="1596" w:type="dxa"/>
            <w:vAlign w:val="center"/>
          </w:tcPr>
          <w:p w:rsidR="00841233" w:rsidRPr="00EB498B" w:rsidRDefault="00841233" w:rsidP="00B75CEA">
            <w:pPr>
              <w:jc w:val="center"/>
            </w:pPr>
          </w:p>
        </w:tc>
        <w:tc>
          <w:tcPr>
            <w:tcW w:w="2600" w:type="dxa"/>
            <w:vAlign w:val="center"/>
          </w:tcPr>
          <w:p w:rsidR="00841233" w:rsidRPr="00EB498B" w:rsidRDefault="00841233" w:rsidP="00B75CEA">
            <w:pPr>
              <w:jc w:val="center"/>
            </w:pPr>
            <w:r w:rsidRPr="00EB498B">
              <w:t>Monday</w:t>
            </w:r>
          </w:p>
        </w:tc>
        <w:tc>
          <w:tcPr>
            <w:tcW w:w="2600" w:type="dxa"/>
            <w:vAlign w:val="center"/>
          </w:tcPr>
          <w:p w:rsidR="00841233" w:rsidRPr="00EB498B" w:rsidRDefault="00841233" w:rsidP="00B75CEA">
            <w:pPr>
              <w:jc w:val="center"/>
            </w:pPr>
            <w:r w:rsidRPr="00EB498B">
              <w:t>Tuesday</w:t>
            </w:r>
          </w:p>
        </w:tc>
        <w:tc>
          <w:tcPr>
            <w:tcW w:w="2601" w:type="dxa"/>
            <w:vAlign w:val="center"/>
          </w:tcPr>
          <w:p w:rsidR="00841233" w:rsidRPr="00EB498B" w:rsidRDefault="00841233" w:rsidP="00B75CEA">
            <w:pPr>
              <w:jc w:val="center"/>
            </w:pPr>
            <w:r w:rsidRPr="00EB498B">
              <w:t>Wednesday</w:t>
            </w:r>
          </w:p>
        </w:tc>
        <w:tc>
          <w:tcPr>
            <w:tcW w:w="2600" w:type="dxa"/>
            <w:vAlign w:val="center"/>
          </w:tcPr>
          <w:p w:rsidR="00841233" w:rsidRPr="00EB498B" w:rsidRDefault="00841233" w:rsidP="00B75CEA">
            <w:pPr>
              <w:jc w:val="center"/>
            </w:pPr>
            <w:r w:rsidRPr="00EB498B">
              <w:t>Thursday</w:t>
            </w:r>
          </w:p>
        </w:tc>
        <w:tc>
          <w:tcPr>
            <w:tcW w:w="2601" w:type="dxa"/>
            <w:vAlign w:val="center"/>
          </w:tcPr>
          <w:p w:rsidR="00841233" w:rsidRPr="00EB498B" w:rsidRDefault="00841233" w:rsidP="00B75CEA">
            <w:pPr>
              <w:jc w:val="center"/>
            </w:pPr>
            <w:r w:rsidRPr="00EB498B">
              <w:t>Friday</w:t>
            </w:r>
          </w:p>
        </w:tc>
      </w:tr>
      <w:tr w:rsidR="00841233" w:rsidRPr="00EB498B">
        <w:trPr>
          <w:trHeight w:val="864"/>
        </w:trPr>
        <w:tc>
          <w:tcPr>
            <w:tcW w:w="1596" w:type="dxa"/>
            <w:vAlign w:val="center"/>
          </w:tcPr>
          <w:p w:rsidR="00841233" w:rsidRPr="00EB498B" w:rsidRDefault="00841233" w:rsidP="00B75CEA">
            <w:pPr>
              <w:jc w:val="center"/>
            </w:pPr>
            <w:r w:rsidRPr="00EB498B">
              <w:t>8:30</w:t>
            </w:r>
          </w:p>
        </w:tc>
        <w:tc>
          <w:tcPr>
            <w:tcW w:w="2600"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9:30</w:t>
            </w:r>
          </w:p>
        </w:tc>
        <w:tc>
          <w:tcPr>
            <w:tcW w:w="2600"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10:00</w:t>
            </w:r>
          </w:p>
        </w:tc>
        <w:tc>
          <w:tcPr>
            <w:tcW w:w="2600"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r>
      <w:tr w:rsidR="00841233" w:rsidRPr="00EB498B">
        <w:trPr>
          <w:trHeight w:val="864"/>
        </w:trPr>
        <w:tc>
          <w:tcPr>
            <w:tcW w:w="1596" w:type="dxa"/>
            <w:vAlign w:val="center"/>
          </w:tcPr>
          <w:p w:rsidR="00841233" w:rsidRPr="00EB498B" w:rsidRDefault="00841233" w:rsidP="00B75CEA">
            <w:pPr>
              <w:jc w:val="center"/>
            </w:pPr>
            <w:r w:rsidRPr="00EB498B">
              <w:t>10:30</w:t>
            </w:r>
          </w:p>
        </w:tc>
        <w:tc>
          <w:tcPr>
            <w:tcW w:w="2600"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r>
      <w:tr w:rsidR="00841233" w:rsidRPr="00EB498B">
        <w:trPr>
          <w:trHeight w:val="864"/>
        </w:trPr>
        <w:tc>
          <w:tcPr>
            <w:tcW w:w="1596" w:type="dxa"/>
            <w:vAlign w:val="center"/>
          </w:tcPr>
          <w:p w:rsidR="00841233" w:rsidRPr="00EB498B" w:rsidRDefault="00841233" w:rsidP="00B75CEA">
            <w:pPr>
              <w:jc w:val="center"/>
            </w:pPr>
            <w:r w:rsidRPr="00EB498B">
              <w:t>11:30</w:t>
            </w:r>
          </w:p>
        </w:tc>
        <w:tc>
          <w:tcPr>
            <w:tcW w:w="2600"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12:30</w:t>
            </w:r>
          </w:p>
        </w:tc>
        <w:tc>
          <w:tcPr>
            <w:tcW w:w="2600"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1:00</w:t>
            </w:r>
          </w:p>
        </w:tc>
        <w:tc>
          <w:tcPr>
            <w:tcW w:w="2600"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r>
      <w:tr w:rsidR="00841233" w:rsidRPr="00EB498B">
        <w:trPr>
          <w:trHeight w:val="864"/>
        </w:trPr>
        <w:tc>
          <w:tcPr>
            <w:tcW w:w="1596" w:type="dxa"/>
            <w:vAlign w:val="center"/>
          </w:tcPr>
          <w:p w:rsidR="00841233" w:rsidRPr="00EB498B" w:rsidRDefault="00841233" w:rsidP="00B75CEA">
            <w:pPr>
              <w:jc w:val="center"/>
            </w:pPr>
            <w:r w:rsidRPr="00EB498B">
              <w:t>1:30</w:t>
            </w:r>
          </w:p>
        </w:tc>
        <w:tc>
          <w:tcPr>
            <w:tcW w:w="2600"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r>
      <w:tr w:rsidR="00841233" w:rsidRPr="00EB498B">
        <w:trPr>
          <w:trHeight w:val="864"/>
        </w:trPr>
        <w:tc>
          <w:tcPr>
            <w:tcW w:w="1596" w:type="dxa"/>
            <w:vAlign w:val="center"/>
          </w:tcPr>
          <w:p w:rsidR="00841233" w:rsidRPr="00EB498B" w:rsidRDefault="00841233" w:rsidP="00B75CEA">
            <w:pPr>
              <w:jc w:val="center"/>
            </w:pPr>
            <w:r w:rsidRPr="00EB498B">
              <w:t>2:30</w:t>
            </w:r>
          </w:p>
        </w:tc>
        <w:tc>
          <w:tcPr>
            <w:tcW w:w="2600"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c>
          <w:tcPr>
            <w:tcW w:w="2600" w:type="dxa"/>
            <w:vMerge w:val="restart"/>
          </w:tcPr>
          <w:p w:rsidR="00841233" w:rsidRPr="00EB498B" w:rsidRDefault="00841233" w:rsidP="00B75CEA"/>
        </w:tc>
        <w:tc>
          <w:tcPr>
            <w:tcW w:w="2601" w:type="dxa"/>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3:30</w:t>
            </w:r>
          </w:p>
        </w:tc>
        <w:tc>
          <w:tcPr>
            <w:tcW w:w="2600"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c>
          <w:tcPr>
            <w:tcW w:w="2600" w:type="dxa"/>
            <w:vMerge/>
          </w:tcPr>
          <w:p w:rsidR="00841233" w:rsidRPr="00EB498B" w:rsidRDefault="00841233" w:rsidP="00B75CEA"/>
        </w:tc>
        <w:tc>
          <w:tcPr>
            <w:tcW w:w="2601" w:type="dxa"/>
            <w:vMerge w:val="restart"/>
          </w:tcPr>
          <w:p w:rsidR="00841233" w:rsidRPr="00EB498B" w:rsidRDefault="00841233" w:rsidP="00B75CEA"/>
        </w:tc>
      </w:tr>
      <w:tr w:rsidR="00841233" w:rsidRPr="00EB498B">
        <w:trPr>
          <w:trHeight w:val="432"/>
        </w:trPr>
        <w:tc>
          <w:tcPr>
            <w:tcW w:w="1596" w:type="dxa"/>
            <w:vAlign w:val="center"/>
          </w:tcPr>
          <w:p w:rsidR="00841233" w:rsidRPr="00EB498B" w:rsidRDefault="00841233" w:rsidP="00B75CEA">
            <w:pPr>
              <w:jc w:val="center"/>
            </w:pPr>
            <w:r w:rsidRPr="00EB498B">
              <w:t>4:00</w:t>
            </w:r>
          </w:p>
        </w:tc>
        <w:tc>
          <w:tcPr>
            <w:tcW w:w="2600"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c>
          <w:tcPr>
            <w:tcW w:w="2600" w:type="dxa"/>
            <w:vMerge w:val="restart"/>
          </w:tcPr>
          <w:p w:rsidR="00841233" w:rsidRPr="00EB498B" w:rsidRDefault="00841233" w:rsidP="00B75CEA"/>
        </w:tc>
        <w:tc>
          <w:tcPr>
            <w:tcW w:w="2601" w:type="dxa"/>
            <w:vMerge/>
          </w:tcPr>
          <w:p w:rsidR="00841233" w:rsidRPr="00EB498B" w:rsidRDefault="00841233" w:rsidP="00B75CEA"/>
        </w:tc>
      </w:tr>
      <w:tr w:rsidR="00841233" w:rsidRPr="00EB498B">
        <w:trPr>
          <w:trHeight w:val="885"/>
        </w:trPr>
        <w:tc>
          <w:tcPr>
            <w:tcW w:w="1596" w:type="dxa"/>
            <w:vAlign w:val="center"/>
          </w:tcPr>
          <w:p w:rsidR="00841233" w:rsidRPr="00EB498B" w:rsidRDefault="00841233" w:rsidP="00B75CEA">
            <w:pPr>
              <w:jc w:val="center"/>
            </w:pPr>
            <w:r w:rsidRPr="00EB498B">
              <w:t>4:30</w:t>
            </w:r>
          </w:p>
        </w:tc>
        <w:tc>
          <w:tcPr>
            <w:tcW w:w="2600"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c>
          <w:tcPr>
            <w:tcW w:w="2600" w:type="dxa"/>
            <w:vMerge/>
          </w:tcPr>
          <w:p w:rsidR="00841233" w:rsidRPr="00EB498B" w:rsidRDefault="00841233" w:rsidP="00B75CEA"/>
        </w:tc>
        <w:tc>
          <w:tcPr>
            <w:tcW w:w="2601" w:type="dxa"/>
          </w:tcPr>
          <w:p w:rsidR="00841233" w:rsidRPr="00EB498B" w:rsidRDefault="00841233" w:rsidP="00B75CEA"/>
        </w:tc>
      </w:tr>
      <w:tr w:rsidR="00841233" w:rsidRPr="00EB498B">
        <w:trPr>
          <w:trHeight w:val="1440"/>
        </w:trPr>
        <w:tc>
          <w:tcPr>
            <w:tcW w:w="1596" w:type="dxa"/>
            <w:vAlign w:val="center"/>
          </w:tcPr>
          <w:p w:rsidR="00841233" w:rsidRPr="00EB498B" w:rsidRDefault="00841233" w:rsidP="00B75CEA">
            <w:pPr>
              <w:jc w:val="center"/>
            </w:pPr>
            <w:r w:rsidRPr="00EB498B">
              <w:t>5:30 or later</w:t>
            </w:r>
          </w:p>
        </w:tc>
        <w:tc>
          <w:tcPr>
            <w:tcW w:w="2600" w:type="dxa"/>
          </w:tcPr>
          <w:p w:rsidR="00841233" w:rsidRPr="00EB498B" w:rsidRDefault="00841233" w:rsidP="00B75CEA"/>
        </w:tc>
        <w:tc>
          <w:tcPr>
            <w:tcW w:w="2600" w:type="dxa"/>
          </w:tcPr>
          <w:p w:rsidR="00841233" w:rsidRPr="00EB498B" w:rsidRDefault="00841233" w:rsidP="00B75CEA"/>
        </w:tc>
        <w:tc>
          <w:tcPr>
            <w:tcW w:w="2601" w:type="dxa"/>
          </w:tcPr>
          <w:p w:rsidR="00841233" w:rsidRPr="00EB498B" w:rsidRDefault="00841233" w:rsidP="00B75CEA"/>
        </w:tc>
        <w:tc>
          <w:tcPr>
            <w:tcW w:w="2600" w:type="dxa"/>
          </w:tcPr>
          <w:p w:rsidR="00841233" w:rsidRPr="00EB498B" w:rsidRDefault="00841233" w:rsidP="00B75CEA"/>
        </w:tc>
        <w:tc>
          <w:tcPr>
            <w:tcW w:w="2601" w:type="dxa"/>
          </w:tcPr>
          <w:p w:rsidR="00841233" w:rsidRPr="00EB498B" w:rsidRDefault="00841233" w:rsidP="00B75CEA"/>
        </w:tc>
      </w:tr>
    </w:tbl>
    <w:p w:rsidR="00841233" w:rsidRDefault="00841233" w:rsidP="009A0ECB"/>
    <w:p w:rsidR="00841233" w:rsidRPr="008479EE" w:rsidRDefault="00841233" w:rsidP="009A0ECB">
      <w:pPr>
        <w:jc w:val="center"/>
        <w:rPr>
          <w:b/>
          <w:bCs/>
          <w:u w:val="single"/>
        </w:rPr>
      </w:pPr>
      <w:r w:rsidRPr="00CB1EC9">
        <w:rPr>
          <w:b/>
          <w:bCs/>
        </w:rPr>
        <w:t>Registration Worksheet for History Majors</w:t>
      </w:r>
      <w:r>
        <w:rPr>
          <w:b/>
          <w:bCs/>
        </w:rPr>
        <w:t xml:space="preserve"> – courses and requirements</w:t>
      </w:r>
      <w:r>
        <w:rPr>
          <w:b/>
          <w:bCs/>
        </w:rPr>
        <w:tab/>
      </w:r>
      <w:r>
        <w:rPr>
          <w:b/>
          <w:bCs/>
        </w:rPr>
        <w:tab/>
      </w:r>
      <w:r>
        <w:rPr>
          <w:b/>
          <w:bCs/>
        </w:rPr>
        <w:tab/>
        <w:t>Semester:</w:t>
      </w:r>
      <w:r>
        <w:rPr>
          <w:b/>
          <w:bCs/>
          <w:u w:val="single"/>
        </w:rPr>
        <w:tab/>
      </w:r>
      <w:r>
        <w:rPr>
          <w:b/>
          <w:bCs/>
          <w:u w:val="single"/>
        </w:rPr>
        <w:tab/>
      </w:r>
      <w:r>
        <w:rPr>
          <w:b/>
          <w:bCs/>
          <w:u w:val="single"/>
        </w:rPr>
        <w:tab/>
      </w:r>
      <w:r>
        <w:rPr>
          <w:b/>
          <w:bCs/>
          <w:u w:val="single"/>
        </w:rPr>
        <w:tab/>
      </w:r>
    </w:p>
    <w:p w:rsidR="00841233" w:rsidRPr="002E65BD" w:rsidRDefault="00841233" w:rsidP="009A0ECB">
      <w:pPr>
        <w:jc w:val="center"/>
        <w:rPr>
          <w:i/>
          <w:iCs/>
        </w:rPr>
      </w:pPr>
      <w:r>
        <w:rPr>
          <w:i/>
          <w:iCs/>
        </w:rPr>
        <w:t>FILL OUT IN PENCIL</w:t>
      </w:r>
    </w:p>
    <w:p w:rsidR="00841233" w:rsidRPr="008479EE" w:rsidRDefault="00841233" w:rsidP="009A0ECB">
      <w:pPr>
        <w:rPr>
          <w:u w:val="single"/>
        </w:rPr>
      </w:pPr>
      <w:r w:rsidRPr="008479EE">
        <w:rPr>
          <w:u w:val="single"/>
        </w:rPr>
        <w:t>Student responsibilities during advising</w:t>
      </w:r>
    </w:p>
    <w:p w:rsidR="00841233" w:rsidRDefault="00841233" w:rsidP="009A0ECB">
      <w:pPr>
        <w:pStyle w:val="ListParagraph"/>
        <w:numPr>
          <w:ilvl w:val="0"/>
          <w:numId w:val="33"/>
        </w:numPr>
      </w:pPr>
      <w:r>
        <w:t>Fill out this worksheet and bring it, along with your folder (located in Woodburn 220) to your advising meeting</w:t>
      </w:r>
    </w:p>
    <w:p w:rsidR="00841233" w:rsidRDefault="00841233" w:rsidP="009A0ECB">
      <w:pPr>
        <w:pStyle w:val="ListParagraph"/>
        <w:numPr>
          <w:ilvl w:val="0"/>
          <w:numId w:val="33"/>
        </w:numPr>
      </w:pPr>
      <w:r>
        <w:t>Prepare for your meeting; know ahead of time what requirements you have left to fill and what courses you would like to take</w:t>
      </w:r>
    </w:p>
    <w:p w:rsidR="00841233" w:rsidRDefault="00841233" w:rsidP="009A0ECB">
      <w:pPr>
        <w:pStyle w:val="ListParagraph"/>
        <w:numPr>
          <w:ilvl w:val="0"/>
          <w:numId w:val="33"/>
        </w:numPr>
      </w:pPr>
      <w:r>
        <w:t>Your adviser may decline to meet with you if you have not completed this worksheet prior to your meeting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7308"/>
      </w:tblGrid>
      <w:tr w:rsidR="00841233" w:rsidRPr="00EB498B">
        <w:tc>
          <w:tcPr>
            <w:tcW w:w="7308"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9"/>
              <w:gridCol w:w="857"/>
              <w:gridCol w:w="1563"/>
            </w:tblGrid>
            <w:tr w:rsidR="00841233" w:rsidRPr="00EB498B">
              <w:tc>
                <w:tcPr>
                  <w:tcW w:w="4823"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br w:type="page"/>
                    <w:t>Courses for this semester</w:t>
                  </w:r>
                </w:p>
              </w:tc>
              <w:tc>
                <w:tcPr>
                  <w:tcW w:w="803"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Hours</w:t>
                  </w:r>
                </w:p>
              </w:tc>
              <w:tc>
                <w:tcPr>
                  <w:tcW w:w="1456"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Requirement fulfilled*</w:t>
                  </w:r>
                </w:p>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2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803"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bl>
          <w:p w:rsidR="00841233" w:rsidRPr="00EB498B" w:rsidRDefault="00841233" w:rsidP="00B75CEA">
            <w:r w:rsidRPr="00EB498B">
              <w:t>*GEC</w:t>
            </w:r>
            <w:r w:rsidR="00EF2FCB">
              <w:t>/ GEF</w:t>
            </w:r>
            <w:r w:rsidRPr="00EB498B">
              <w:t xml:space="preserve">, language, major (surveys, </w:t>
            </w:r>
            <w:r>
              <w:t>advanced level</w:t>
            </w:r>
            <w:r w:rsidRPr="00EB498B">
              <w:t>, 484), minor</w:t>
            </w:r>
          </w:p>
          <w:p w:rsidR="00841233" w:rsidRPr="00EB498B" w:rsidRDefault="00841233" w:rsidP="00B75CEA"/>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9"/>
              <w:gridCol w:w="857"/>
              <w:gridCol w:w="1563"/>
            </w:tblGrid>
            <w:tr w:rsidR="00841233" w:rsidRPr="00EB498B">
              <w:tc>
                <w:tcPr>
                  <w:tcW w:w="4855"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Backup courses</w:t>
                  </w:r>
                </w:p>
              </w:tc>
              <w:tc>
                <w:tcPr>
                  <w:tcW w:w="771"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Hours</w:t>
                  </w:r>
                </w:p>
              </w:tc>
              <w:tc>
                <w:tcPr>
                  <w:tcW w:w="1456"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rPr>
                      <w:b/>
                      <w:bCs/>
                    </w:rPr>
                  </w:pPr>
                  <w:r w:rsidRPr="00EB498B">
                    <w:rPr>
                      <w:b/>
                      <w:bCs/>
                    </w:rPr>
                    <w:t>Requirement fulfilled</w:t>
                  </w:r>
                </w:p>
              </w:tc>
            </w:tr>
            <w:tr w:rsidR="00841233" w:rsidRPr="00EB498B">
              <w:trPr>
                <w:trHeight w:val="432"/>
              </w:trPr>
              <w:tc>
                <w:tcPr>
                  <w:tcW w:w="485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771"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5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771"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5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771"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432"/>
              </w:trPr>
              <w:tc>
                <w:tcPr>
                  <w:tcW w:w="485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771"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456"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bl>
          <w:p w:rsidR="00841233" w:rsidRPr="00EB498B" w:rsidRDefault="00841233" w:rsidP="00B75CEA"/>
        </w:tc>
        <w:tc>
          <w:tcPr>
            <w:tcW w:w="7308" w:type="dxa"/>
          </w:tcPr>
          <w:p w:rsidR="00841233" w:rsidRPr="00EB498B" w:rsidRDefault="00841233" w:rsidP="00B75CEA">
            <w:pPr>
              <w:jc w:val="center"/>
              <w:rPr>
                <w:b/>
                <w:bCs/>
              </w:rPr>
            </w:pPr>
            <w:r w:rsidRPr="00EB498B">
              <w:rPr>
                <w:b/>
                <w:bCs/>
              </w:rPr>
              <w:t>Juniors and Seniors:  requirements left to complete</w:t>
            </w:r>
          </w:p>
          <w:p w:rsidR="00841233" w:rsidRPr="00EB498B" w:rsidRDefault="00841233" w:rsidP="00B75CEA">
            <w:pPr>
              <w:jc w:val="center"/>
            </w:pPr>
            <w:r w:rsidRPr="00EB498B">
              <w:t>(include courses mentioned on this sheet)</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0"/>
              <w:gridCol w:w="4195"/>
              <w:gridCol w:w="1704"/>
            </w:tblGrid>
            <w:tr w:rsidR="00841233" w:rsidRPr="00EB498B">
              <w:trPr>
                <w:trHeight w:val="288"/>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p>
              </w:tc>
              <w:tc>
                <w:tcPr>
                  <w:tcW w:w="4197"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Course</w:t>
                  </w:r>
                </w:p>
              </w:tc>
              <w:tc>
                <w:tcPr>
                  <w:tcW w:w="1705"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t>Hours</w:t>
                  </w:r>
                </w:p>
              </w:tc>
            </w:tr>
            <w:tr w:rsidR="00841233" w:rsidRPr="00EB498B">
              <w:trPr>
                <w:trHeight w:val="1152"/>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EF2FCB" w:rsidP="00B75CEA">
                  <w:pPr>
                    <w:jc w:val="center"/>
                  </w:pPr>
                  <w:r>
                    <w:t>GEC/ GEF</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720"/>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Language</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576"/>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Major-surveys</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020"/>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t>Major-advanced level (need 3 300-400 classes)</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576"/>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Major-484</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1152"/>
              </w:trPr>
              <w:tc>
                <w:tcPr>
                  <w:tcW w:w="1180" w:type="dxa"/>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pPr>
                    <w:jc w:val="center"/>
                  </w:pPr>
                  <w:r w:rsidRPr="00EB498B">
                    <w:t>Minor</w:t>
                  </w:r>
                </w:p>
              </w:tc>
              <w:tc>
                <w:tcPr>
                  <w:tcW w:w="4197"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88"/>
              </w:trPr>
              <w:tc>
                <w:tcPr>
                  <w:tcW w:w="5377" w:type="dxa"/>
                  <w:gridSpan w:val="2"/>
                  <w:tcBorders>
                    <w:top w:val="single" w:sz="4" w:space="0" w:color="000000"/>
                    <w:left w:val="single" w:sz="4" w:space="0" w:color="000000"/>
                    <w:bottom w:val="single" w:sz="4" w:space="0" w:color="000000"/>
                    <w:right w:val="single" w:sz="4" w:space="0" w:color="000000"/>
                  </w:tcBorders>
                  <w:vAlign w:val="center"/>
                </w:tcPr>
                <w:p w:rsidR="00841233" w:rsidRDefault="00841233" w:rsidP="00B75CEA">
                  <w:pPr>
                    <w:rPr>
                      <w:b/>
                      <w:bCs/>
                    </w:rPr>
                  </w:pPr>
                </w:p>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88"/>
              </w:trPr>
              <w:tc>
                <w:tcPr>
                  <w:tcW w:w="5377" w:type="dxa"/>
                  <w:gridSpan w:val="2"/>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r>
                    <w:rPr>
                      <w:b/>
                      <w:bCs/>
                    </w:rPr>
                    <w:t>Hours of requirements remaining</w:t>
                  </w:r>
                </w:p>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88"/>
              </w:trPr>
              <w:tc>
                <w:tcPr>
                  <w:tcW w:w="5377" w:type="dxa"/>
                  <w:gridSpan w:val="2"/>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r w:rsidRPr="007316F5">
                    <w:rPr>
                      <w:b/>
                      <w:bCs/>
                    </w:rPr>
                    <w:t>Elective hours remaining</w:t>
                  </w:r>
                </w:p>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r w:rsidR="00841233" w:rsidRPr="00EB498B">
              <w:trPr>
                <w:trHeight w:val="288"/>
              </w:trPr>
              <w:tc>
                <w:tcPr>
                  <w:tcW w:w="5377" w:type="dxa"/>
                  <w:gridSpan w:val="2"/>
                  <w:tcBorders>
                    <w:top w:val="single" w:sz="4" w:space="0" w:color="000000"/>
                    <w:left w:val="single" w:sz="4" w:space="0" w:color="000000"/>
                    <w:bottom w:val="single" w:sz="4" w:space="0" w:color="000000"/>
                    <w:right w:val="single" w:sz="4" w:space="0" w:color="000000"/>
                  </w:tcBorders>
                  <w:vAlign w:val="center"/>
                </w:tcPr>
                <w:p w:rsidR="00841233" w:rsidRPr="00EB498B" w:rsidRDefault="00841233" w:rsidP="00B75CEA">
                  <w:r>
                    <w:rPr>
                      <w:b/>
                      <w:bCs/>
                    </w:rPr>
                    <w:t>Total number</w:t>
                  </w:r>
                  <w:r w:rsidRPr="00EB498B">
                    <w:rPr>
                      <w:b/>
                      <w:bCs/>
                    </w:rPr>
                    <w:t xml:space="preserve"> of hours remaining</w:t>
                  </w:r>
                  <w:r w:rsidR="00EF2FCB">
                    <w:t xml:space="preserve"> (need 120</w:t>
                  </w:r>
                  <w:r w:rsidRPr="00EB498B">
                    <w:t xml:space="preserve"> total)</w:t>
                  </w:r>
                </w:p>
              </w:tc>
              <w:tc>
                <w:tcPr>
                  <w:tcW w:w="1705" w:type="dxa"/>
                  <w:tcBorders>
                    <w:top w:val="single" w:sz="4" w:space="0" w:color="000000"/>
                    <w:left w:val="single" w:sz="4" w:space="0" w:color="000000"/>
                    <w:bottom w:val="single" w:sz="4" w:space="0" w:color="000000"/>
                    <w:right w:val="single" w:sz="4" w:space="0" w:color="000000"/>
                  </w:tcBorders>
                </w:tcPr>
                <w:p w:rsidR="00841233" w:rsidRPr="00EB498B" w:rsidRDefault="00841233" w:rsidP="00B75CEA"/>
              </w:tc>
            </w:tr>
          </w:tbl>
          <w:p w:rsidR="00841233" w:rsidRPr="00EB498B" w:rsidRDefault="00841233" w:rsidP="00B75CEA">
            <w:pPr>
              <w:rPr>
                <w:u w:val="single"/>
              </w:rPr>
            </w:pPr>
          </w:p>
        </w:tc>
      </w:tr>
    </w:tbl>
    <w:p w:rsidR="00841233" w:rsidRPr="002E65BD" w:rsidRDefault="00841233" w:rsidP="009A0ECB">
      <w:pPr>
        <w:jc w:val="center"/>
        <w:rPr>
          <w:b/>
          <w:bCs/>
        </w:rPr>
      </w:pPr>
      <w:r w:rsidRPr="002E65BD">
        <w:rPr>
          <w:b/>
          <w:bCs/>
        </w:rPr>
        <w:lastRenderedPageBreak/>
        <w:t>PLANNING SHEET FOR JUNIOR AND SENIOR YEARS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08"/>
        <w:gridCol w:w="7308"/>
      </w:tblGrid>
      <w:tr w:rsidR="00841233">
        <w:tc>
          <w:tcPr>
            <w:tcW w:w="7308" w:type="dxa"/>
          </w:tcPr>
          <w:p w:rsidR="00841233" w:rsidRPr="00B65100" w:rsidRDefault="00841233" w:rsidP="00B75CEA">
            <w:pPr>
              <w:jc w:val="center"/>
              <w:rPr>
                <w:b/>
                <w:bCs/>
              </w:rPr>
            </w:pPr>
            <w:r w:rsidRPr="00B65100">
              <w:rPr>
                <w:b/>
                <w:bCs/>
              </w:rPr>
              <w:t>First semester junior year</w:t>
            </w:r>
          </w:p>
          <w:p w:rsidR="00841233" w:rsidRDefault="00841233" w:rsidP="00B75CEA">
            <w:pPr>
              <w:jc w:val="cente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6"/>
              <w:gridCol w:w="600"/>
              <w:gridCol w:w="1353"/>
            </w:tblGrid>
            <w:tr w:rsidR="00841233">
              <w:tc>
                <w:tcPr>
                  <w:tcW w:w="5155"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Course</w:t>
                  </w:r>
                </w:p>
              </w:tc>
              <w:tc>
                <w:tcPr>
                  <w:tcW w:w="60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proofErr w:type="spellStart"/>
                  <w:r w:rsidRPr="00B65100">
                    <w:rPr>
                      <w:sz w:val="22"/>
                      <w:szCs w:val="22"/>
                    </w:rPr>
                    <w:t>Hrs</w:t>
                  </w:r>
                  <w:proofErr w:type="spellEnd"/>
                </w:p>
              </w:tc>
              <w:tc>
                <w:tcPr>
                  <w:tcW w:w="1322"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Requirement</w:t>
                  </w: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bl>
          <w:p w:rsidR="00841233" w:rsidRDefault="00841233" w:rsidP="00B75CEA">
            <w:pPr>
              <w:jc w:val="center"/>
            </w:pPr>
          </w:p>
        </w:tc>
        <w:tc>
          <w:tcPr>
            <w:tcW w:w="7308" w:type="dxa"/>
          </w:tcPr>
          <w:p w:rsidR="00841233" w:rsidRPr="00B65100" w:rsidRDefault="00841233" w:rsidP="00B75CEA">
            <w:pPr>
              <w:jc w:val="center"/>
              <w:rPr>
                <w:b/>
                <w:bCs/>
              </w:rPr>
            </w:pPr>
            <w:r w:rsidRPr="00B65100">
              <w:rPr>
                <w:b/>
                <w:bCs/>
              </w:rPr>
              <w:t>Second semester junior year</w:t>
            </w:r>
          </w:p>
          <w:p w:rsidR="00841233" w:rsidRDefault="00841233" w:rsidP="00B75CEA">
            <w:pPr>
              <w:jc w:val="cente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7"/>
              <w:gridCol w:w="599"/>
              <w:gridCol w:w="1353"/>
            </w:tblGrid>
            <w:tr w:rsidR="00841233">
              <w:tc>
                <w:tcPr>
                  <w:tcW w:w="5167"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Course</w:t>
                  </w:r>
                </w:p>
              </w:tc>
              <w:tc>
                <w:tcPr>
                  <w:tcW w:w="60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proofErr w:type="spellStart"/>
                  <w:r w:rsidRPr="00B65100">
                    <w:rPr>
                      <w:sz w:val="22"/>
                      <w:szCs w:val="22"/>
                    </w:rPr>
                    <w:t>Hrs</w:t>
                  </w:r>
                  <w:proofErr w:type="spellEnd"/>
                </w:p>
              </w:tc>
              <w:tc>
                <w:tcPr>
                  <w:tcW w:w="131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Requirement</w:t>
                  </w: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bl>
          <w:p w:rsidR="00841233" w:rsidRDefault="00841233" w:rsidP="00B75CEA">
            <w:pPr>
              <w:jc w:val="center"/>
            </w:pPr>
          </w:p>
        </w:tc>
      </w:tr>
      <w:tr w:rsidR="00841233">
        <w:trPr>
          <w:trHeight w:val="278"/>
        </w:trPr>
        <w:tc>
          <w:tcPr>
            <w:tcW w:w="7308" w:type="dxa"/>
          </w:tcPr>
          <w:p w:rsidR="00841233" w:rsidRDefault="00841233" w:rsidP="00B75CEA">
            <w:pPr>
              <w:jc w:val="center"/>
            </w:pPr>
          </w:p>
          <w:p w:rsidR="00841233" w:rsidRPr="00B65100" w:rsidRDefault="00841233" w:rsidP="00B75CEA">
            <w:pPr>
              <w:jc w:val="center"/>
              <w:rPr>
                <w:b/>
                <w:bCs/>
              </w:rPr>
            </w:pPr>
            <w:r w:rsidRPr="00B65100">
              <w:rPr>
                <w:b/>
                <w:bCs/>
              </w:rPr>
              <w:t>First semester senior year</w:t>
            </w:r>
          </w:p>
          <w:p w:rsidR="00841233" w:rsidRDefault="00841233" w:rsidP="00B75CEA">
            <w:pPr>
              <w:jc w:val="cente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6"/>
              <w:gridCol w:w="600"/>
              <w:gridCol w:w="1353"/>
            </w:tblGrid>
            <w:tr w:rsidR="00841233">
              <w:tc>
                <w:tcPr>
                  <w:tcW w:w="5155"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Course</w:t>
                  </w:r>
                </w:p>
              </w:tc>
              <w:tc>
                <w:tcPr>
                  <w:tcW w:w="60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proofErr w:type="spellStart"/>
                  <w:r w:rsidRPr="00B65100">
                    <w:rPr>
                      <w:sz w:val="22"/>
                      <w:szCs w:val="22"/>
                    </w:rPr>
                    <w:t>Hrs</w:t>
                  </w:r>
                  <w:proofErr w:type="spellEnd"/>
                </w:p>
              </w:tc>
              <w:tc>
                <w:tcPr>
                  <w:tcW w:w="1322"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Requirement</w:t>
                  </w: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55"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22"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bl>
          <w:p w:rsidR="00841233" w:rsidRDefault="00841233" w:rsidP="00B75CEA">
            <w:pPr>
              <w:jc w:val="center"/>
            </w:pPr>
          </w:p>
        </w:tc>
        <w:tc>
          <w:tcPr>
            <w:tcW w:w="7308" w:type="dxa"/>
          </w:tcPr>
          <w:p w:rsidR="00841233" w:rsidRDefault="00841233" w:rsidP="00B75CEA">
            <w:pPr>
              <w:jc w:val="center"/>
            </w:pPr>
          </w:p>
          <w:p w:rsidR="00841233" w:rsidRPr="00B65100" w:rsidRDefault="00841233" w:rsidP="00B75CEA">
            <w:pPr>
              <w:jc w:val="center"/>
              <w:rPr>
                <w:b/>
                <w:bCs/>
              </w:rPr>
            </w:pPr>
            <w:r w:rsidRPr="00B65100">
              <w:rPr>
                <w:b/>
                <w:bCs/>
              </w:rPr>
              <w:t>Second semester senior year</w:t>
            </w:r>
          </w:p>
          <w:p w:rsidR="00841233" w:rsidRDefault="00841233" w:rsidP="00B75CEA">
            <w:pPr>
              <w:jc w:val="cente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7"/>
              <w:gridCol w:w="599"/>
              <w:gridCol w:w="1353"/>
            </w:tblGrid>
            <w:tr w:rsidR="00841233">
              <w:tc>
                <w:tcPr>
                  <w:tcW w:w="5167"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Course</w:t>
                  </w:r>
                </w:p>
              </w:tc>
              <w:tc>
                <w:tcPr>
                  <w:tcW w:w="60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proofErr w:type="spellStart"/>
                  <w:r w:rsidRPr="00B65100">
                    <w:rPr>
                      <w:sz w:val="22"/>
                      <w:szCs w:val="22"/>
                    </w:rPr>
                    <w:t>Hrs</w:t>
                  </w:r>
                  <w:proofErr w:type="spellEnd"/>
                </w:p>
              </w:tc>
              <w:tc>
                <w:tcPr>
                  <w:tcW w:w="1310" w:type="dxa"/>
                  <w:tcBorders>
                    <w:top w:val="single" w:sz="4" w:space="0" w:color="000000"/>
                    <w:left w:val="single" w:sz="4" w:space="0" w:color="000000"/>
                    <w:bottom w:val="single" w:sz="4" w:space="0" w:color="000000"/>
                    <w:right w:val="single" w:sz="4" w:space="0" w:color="000000"/>
                  </w:tcBorders>
                </w:tcPr>
                <w:p w:rsidR="00841233" w:rsidRPr="00B65100" w:rsidRDefault="00841233" w:rsidP="00B75CEA">
                  <w:pPr>
                    <w:jc w:val="center"/>
                  </w:pPr>
                  <w:r w:rsidRPr="00B65100">
                    <w:rPr>
                      <w:sz w:val="22"/>
                      <w:szCs w:val="22"/>
                    </w:rPr>
                    <w:t>Requirement</w:t>
                  </w: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r w:rsidR="00841233">
              <w:trPr>
                <w:trHeight w:val="576"/>
              </w:trPr>
              <w:tc>
                <w:tcPr>
                  <w:tcW w:w="5167"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60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c>
                <w:tcPr>
                  <w:tcW w:w="1310" w:type="dxa"/>
                  <w:tcBorders>
                    <w:top w:val="single" w:sz="4" w:space="0" w:color="000000"/>
                    <w:left w:val="single" w:sz="4" w:space="0" w:color="000000"/>
                    <w:bottom w:val="single" w:sz="4" w:space="0" w:color="000000"/>
                    <w:right w:val="single" w:sz="4" w:space="0" w:color="000000"/>
                  </w:tcBorders>
                </w:tcPr>
                <w:p w:rsidR="00841233" w:rsidRDefault="00841233" w:rsidP="00B75CEA">
                  <w:pPr>
                    <w:jc w:val="center"/>
                  </w:pPr>
                </w:p>
              </w:tc>
            </w:tr>
          </w:tbl>
          <w:p w:rsidR="00841233" w:rsidRDefault="00841233" w:rsidP="00B75CEA">
            <w:pPr>
              <w:jc w:val="center"/>
            </w:pPr>
          </w:p>
        </w:tc>
      </w:tr>
    </w:tbl>
    <w:p w:rsidR="00841233" w:rsidRDefault="00841233" w:rsidP="009A0ECB">
      <w:pPr>
        <w:pStyle w:val="ListParagraph"/>
        <w:ind w:left="0"/>
        <w:rPr>
          <w:b/>
          <w:bCs/>
        </w:rPr>
        <w:sectPr w:rsidR="00841233">
          <w:pgSz w:w="15840" w:h="12240" w:orient="landscape" w:code="1"/>
          <w:pgMar w:top="720" w:right="720" w:bottom="720" w:left="720" w:header="720" w:footer="720" w:gutter="0"/>
          <w:cols w:space="720"/>
          <w:docGrid w:linePitch="360"/>
        </w:sectPr>
      </w:pPr>
    </w:p>
    <w:p w:rsidR="00841233" w:rsidRPr="00664C2B" w:rsidRDefault="00841233" w:rsidP="00413A6C">
      <w:pPr>
        <w:jc w:val="center"/>
        <w:rPr>
          <w:rFonts w:ascii="Verdana" w:hAnsi="Verdana" w:cs="Verdana"/>
          <w:sz w:val="16"/>
          <w:szCs w:val="16"/>
        </w:rPr>
      </w:pPr>
      <w:r w:rsidRPr="00413A6C">
        <w:rPr>
          <w:rFonts w:ascii="Poor Richard" w:hAnsi="Poor Richard" w:cs="Poor Richard"/>
          <w:b/>
          <w:bCs/>
          <w:sz w:val="28"/>
          <w:szCs w:val="28"/>
        </w:rPr>
        <w:lastRenderedPageBreak/>
        <w:t>The WVU History Chicago Manual of Style Quick Guide for Citation in Research Papers</w:t>
      </w:r>
      <w:r>
        <w:rPr>
          <w:rFonts w:ascii="Poor Richard" w:hAnsi="Poor Richard" w:cs="Poor Richard"/>
          <w:b/>
          <w:bCs/>
          <w:sz w:val="28"/>
          <w:szCs w:val="28"/>
        </w:rPr>
        <w:t xml:space="preserve"> </w:t>
      </w:r>
      <w:r w:rsidRPr="00664C2B">
        <w:rPr>
          <w:rFonts w:ascii="Verdana" w:hAnsi="Verdana" w:cs="Verdana"/>
          <w:sz w:val="16"/>
          <w:szCs w:val="16"/>
        </w:rPr>
        <w:t xml:space="preserve">(adopted from Chicago Manual of Style Online Guide: </w:t>
      </w:r>
      <w:hyperlink r:id="rId41" w:history="1">
        <w:r w:rsidRPr="00664C2B">
          <w:rPr>
            <w:rStyle w:val="Hyperlink"/>
            <w:rFonts w:ascii="Verdana" w:hAnsi="Verdana" w:cs="Verdana"/>
            <w:sz w:val="16"/>
            <w:szCs w:val="16"/>
          </w:rPr>
          <w:t>http://www.chicagomanualofstyle.org/tools_citationguide.html</w:t>
        </w:r>
      </w:hyperlink>
      <w:r w:rsidRPr="005468A3">
        <w:rPr>
          <w:rFonts w:ascii="Verdana" w:hAnsi="Verdana" w:cs="Verdana"/>
          <w:sz w:val="16"/>
          <w:szCs w:val="16"/>
        </w:rPr>
        <w:t xml:space="preserve"> and</w:t>
      </w:r>
      <w:r>
        <w:rPr>
          <w:rFonts w:ascii="Verdana" w:hAnsi="Verdana" w:cs="Verdana"/>
          <w:sz w:val="16"/>
          <w:szCs w:val="16"/>
          <w:u w:val="single"/>
        </w:rPr>
        <w:t xml:space="preserve"> </w:t>
      </w:r>
      <w:r w:rsidRPr="009129CC">
        <w:rPr>
          <w:rFonts w:ascii="Verdana" w:hAnsi="Verdana" w:cs="Verdana"/>
          <w:sz w:val="16"/>
          <w:szCs w:val="16"/>
          <w:u w:val="single"/>
        </w:rPr>
        <w:t>http://www.colorado.edu/history/guidelines/referencing.html</w:t>
      </w:r>
      <w:r w:rsidRPr="00664C2B">
        <w:rPr>
          <w:rFonts w:ascii="Verdana" w:hAnsi="Verdana" w:cs="Verdana"/>
          <w:sz w:val="16"/>
          <w:szCs w:val="16"/>
        </w:rPr>
        <w:t>)</w:t>
      </w:r>
    </w:p>
    <w:p w:rsidR="00841233" w:rsidRPr="005468A3" w:rsidRDefault="00841233" w:rsidP="009A0ECB">
      <w:pPr>
        <w:rPr>
          <w:sz w:val="10"/>
          <w:szCs w:val="10"/>
        </w:rPr>
      </w:pPr>
    </w:p>
    <w:p w:rsidR="00841233" w:rsidRPr="00664C2B" w:rsidRDefault="00841233" w:rsidP="009A0ECB">
      <w:pPr>
        <w:rPr>
          <w:rFonts w:ascii="Verdana" w:hAnsi="Verdana" w:cs="Verdana"/>
          <w:color w:val="000000"/>
          <w:sz w:val="16"/>
          <w:szCs w:val="16"/>
        </w:rPr>
      </w:pPr>
      <w:r w:rsidRPr="00664C2B">
        <w:rPr>
          <w:rFonts w:ascii="Verdana" w:hAnsi="Verdana" w:cs="Verdana"/>
          <w:color w:val="000000"/>
          <w:sz w:val="16"/>
          <w:szCs w:val="16"/>
        </w:rPr>
        <w:t>As you write papers in your history courses, you must acknowledge the sources of all yo</w:t>
      </w:r>
      <w:r>
        <w:rPr>
          <w:rFonts w:ascii="Verdana" w:hAnsi="Verdana" w:cs="Verdana"/>
          <w:color w:val="000000"/>
          <w:sz w:val="16"/>
          <w:szCs w:val="16"/>
        </w:rPr>
        <w:t xml:space="preserve">ur information and any ideas </w:t>
      </w:r>
      <w:r w:rsidRPr="00664C2B">
        <w:rPr>
          <w:rFonts w:ascii="Verdana" w:hAnsi="Verdana" w:cs="Verdana"/>
          <w:color w:val="000000"/>
          <w:sz w:val="16"/>
          <w:szCs w:val="16"/>
        </w:rPr>
        <w:t xml:space="preserve">you have taken from other works. These references are placed into notes, with a bibliography at the end of the paper that lists all works used. The professors of the History Department require students to use the Chicago Manual of Style (notes and bibliography system) for citation in their research papers. Below are some common examples of materials cited in </w:t>
      </w:r>
      <w:r w:rsidRPr="001D786B">
        <w:rPr>
          <w:rFonts w:ascii="Verdana" w:hAnsi="Verdana" w:cs="Verdana"/>
          <w:color w:val="000000"/>
          <w:sz w:val="16"/>
          <w:szCs w:val="16"/>
        </w:rPr>
        <w:t xml:space="preserve">this </w:t>
      </w:r>
      <w:proofErr w:type="gramStart"/>
      <w:r w:rsidRPr="001D786B">
        <w:rPr>
          <w:rFonts w:ascii="Verdana" w:hAnsi="Verdana" w:cs="Verdana"/>
          <w:color w:val="000000"/>
          <w:sz w:val="16"/>
          <w:szCs w:val="16"/>
        </w:rPr>
        <w:t>style.</w:t>
      </w:r>
      <w:proofErr w:type="gramEnd"/>
      <w:r w:rsidRPr="001D786B">
        <w:rPr>
          <w:rFonts w:ascii="Verdana" w:hAnsi="Verdana" w:cs="Verdana"/>
          <w:color w:val="000000"/>
          <w:sz w:val="16"/>
          <w:szCs w:val="16"/>
        </w:rPr>
        <w:t xml:space="preserve"> “</w:t>
      </w:r>
      <w:r w:rsidRPr="005468A3">
        <w:rPr>
          <w:rFonts w:ascii="Verdana" w:hAnsi="Verdana" w:cs="Verdana"/>
          <w:b/>
          <w:bCs/>
          <w:color w:val="000000"/>
          <w:sz w:val="16"/>
          <w:szCs w:val="16"/>
        </w:rPr>
        <w:t>N</w:t>
      </w:r>
      <w:r w:rsidRPr="001D786B">
        <w:rPr>
          <w:rFonts w:ascii="Verdana" w:hAnsi="Verdana" w:cs="Verdana"/>
          <w:color w:val="000000"/>
          <w:sz w:val="16"/>
          <w:szCs w:val="16"/>
        </w:rPr>
        <w:t>” shows how the example would appear in a footnote or endnote, and “</w:t>
      </w:r>
      <w:r w:rsidRPr="005468A3">
        <w:rPr>
          <w:rFonts w:ascii="Verdana" w:hAnsi="Verdana" w:cs="Verdana"/>
          <w:b/>
          <w:bCs/>
          <w:color w:val="000000"/>
          <w:sz w:val="16"/>
          <w:szCs w:val="16"/>
        </w:rPr>
        <w:t>B</w:t>
      </w:r>
      <w:r w:rsidRPr="001D786B">
        <w:rPr>
          <w:rFonts w:ascii="Verdana" w:hAnsi="Verdana" w:cs="Verdana"/>
          <w:color w:val="000000"/>
          <w:sz w:val="16"/>
          <w:szCs w:val="16"/>
        </w:rPr>
        <w:t xml:space="preserve">” shows how the bibliographic entry would appear. </w:t>
      </w:r>
      <w:r w:rsidRPr="00985DBC">
        <w:rPr>
          <w:rFonts w:ascii="Verdana" w:hAnsi="Verdana" w:cs="Verdana"/>
          <w:b/>
          <w:bCs/>
          <w:sz w:val="16"/>
          <w:szCs w:val="16"/>
        </w:rPr>
        <w:t>The first line of each citation in an endnote or footnote is indented. For bibliographies, the first line is flush and the subsequent lines should be indented.</w:t>
      </w:r>
      <w:r>
        <w:rPr>
          <w:rFonts w:ascii="Verdana" w:hAnsi="Verdana" w:cs="Verdana"/>
          <w:sz w:val="16"/>
          <w:szCs w:val="16"/>
        </w:rPr>
        <w:t xml:space="preserve"> </w:t>
      </w:r>
      <w:r w:rsidRPr="001D786B">
        <w:rPr>
          <w:rFonts w:ascii="Verdana" w:hAnsi="Verdana" w:cs="Verdana"/>
          <w:color w:val="000000"/>
          <w:sz w:val="16"/>
          <w:szCs w:val="16"/>
        </w:rPr>
        <w:t xml:space="preserve">For specific examples, see chapters 16 and 17 of </w:t>
      </w:r>
      <w:r w:rsidRPr="001D786B">
        <w:rPr>
          <w:rFonts w:ascii="Verdana" w:hAnsi="Verdana" w:cs="Verdana"/>
          <w:i/>
          <w:iCs/>
          <w:color w:val="000000"/>
          <w:sz w:val="16"/>
          <w:szCs w:val="16"/>
        </w:rPr>
        <w:t>The Chicago Manual of Style,</w:t>
      </w:r>
      <w:r w:rsidRPr="001D786B">
        <w:rPr>
          <w:rFonts w:ascii="Verdana" w:hAnsi="Verdana" w:cs="Verdana"/>
          <w:color w:val="000000"/>
          <w:sz w:val="16"/>
          <w:szCs w:val="16"/>
        </w:rPr>
        <w:t xml:space="preserve"> 15th edition</w:t>
      </w:r>
      <w:r w:rsidRPr="00664C2B">
        <w:rPr>
          <w:rFonts w:ascii="Verdana" w:hAnsi="Verdana" w:cs="Verdana"/>
          <w:color w:val="000000"/>
          <w:sz w:val="16"/>
          <w:szCs w:val="16"/>
        </w:rPr>
        <w:t>. (Downtown Library, Reference section Z253.U69 2003 or Evansdale, Reference section, Z253. U69 2003)</w:t>
      </w:r>
    </w:p>
    <w:p w:rsidR="00841233" w:rsidRPr="005468A3" w:rsidRDefault="00841233" w:rsidP="009A0ECB">
      <w:pPr>
        <w:rPr>
          <w:rFonts w:ascii="Verdana" w:hAnsi="Verdana" w:cs="Verdana"/>
          <w:color w:val="000000"/>
          <w:sz w:val="10"/>
          <w:szCs w:val="10"/>
        </w:rPr>
      </w:pPr>
    </w:p>
    <w:p w:rsidR="00841233" w:rsidRPr="00CA7206" w:rsidRDefault="00841233" w:rsidP="009A0ECB">
      <w:pPr>
        <w:rPr>
          <w:rFonts w:ascii="Verdana" w:hAnsi="Verdana" w:cs="Verdana"/>
          <w:b/>
          <w:bCs/>
          <w:color w:val="000000"/>
          <w:sz w:val="16"/>
          <w:szCs w:val="16"/>
        </w:rPr>
      </w:pPr>
      <w:r w:rsidRPr="005A15BE">
        <w:rPr>
          <w:rFonts w:ascii="Verdana" w:hAnsi="Verdana" w:cs="Verdana"/>
          <w:color w:val="000000"/>
          <w:sz w:val="16"/>
          <w:szCs w:val="16"/>
        </w:rPr>
        <w:t xml:space="preserve">Online sources (such as articles published in online journals, magazines, or newspapers) should be cited similarly to their print counterparts but with the addition of a URL. </w:t>
      </w:r>
      <w:r>
        <w:rPr>
          <w:rFonts w:ascii="Verdana" w:hAnsi="Verdana" w:cs="Verdana"/>
          <w:color w:val="000000"/>
          <w:sz w:val="16"/>
          <w:szCs w:val="16"/>
        </w:rPr>
        <w:t>It is also a good idea to include an</w:t>
      </w:r>
      <w:r w:rsidRPr="005A15BE">
        <w:rPr>
          <w:rFonts w:ascii="Verdana" w:hAnsi="Verdana" w:cs="Verdana"/>
          <w:color w:val="000000"/>
          <w:sz w:val="16"/>
          <w:szCs w:val="16"/>
        </w:rPr>
        <w:t xml:space="preserve"> access date. For online or other electronic sources that do not have a direct print counterpart (such as an institutional Web site or a Weblog), give as much information as you can in addition to the URL</w:t>
      </w:r>
      <w:r>
        <w:rPr>
          <w:rFonts w:ascii="Verdana" w:hAnsi="Verdana" w:cs="Verdana"/>
          <w:color w:val="000000"/>
          <w:sz w:val="16"/>
          <w:szCs w:val="16"/>
        </w:rPr>
        <w:t>.</w:t>
      </w:r>
    </w:p>
    <w:p w:rsidR="00841233" w:rsidRPr="005468A3" w:rsidRDefault="00841233" w:rsidP="009A0ECB">
      <w:pPr>
        <w:outlineLvl w:val="3"/>
        <w:rPr>
          <w:rFonts w:ascii="Verdana" w:hAnsi="Verdana" w:cs="Verdana"/>
          <w:b/>
          <w:bCs/>
          <w:color w:val="000000"/>
          <w:sz w:val="10"/>
          <w:szCs w:val="10"/>
        </w:rPr>
      </w:pPr>
    </w:p>
    <w:p w:rsidR="00841233" w:rsidRPr="009D1EC6" w:rsidRDefault="00841233" w:rsidP="009A0ECB">
      <w:pPr>
        <w:outlineLvl w:val="3"/>
        <w:rPr>
          <w:rFonts w:ascii="Verdana" w:hAnsi="Verdana" w:cs="Verdana"/>
          <w:b/>
          <w:bCs/>
          <w:color w:val="000000"/>
          <w:sz w:val="18"/>
          <w:szCs w:val="18"/>
        </w:rPr>
      </w:pPr>
      <w:r w:rsidRPr="009D1EC6">
        <w:rPr>
          <w:rFonts w:ascii="Verdana" w:hAnsi="Verdana" w:cs="Verdana"/>
          <w:b/>
          <w:bCs/>
          <w:color w:val="000000"/>
          <w:sz w:val="18"/>
          <w:szCs w:val="18"/>
        </w:rPr>
        <w:t>Book</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One author</w:t>
      </w:r>
    </w:p>
    <w:p w:rsidR="00841233" w:rsidRPr="00664C2B" w:rsidRDefault="00841233" w:rsidP="009A0ECB">
      <w:pPr>
        <w:shd w:val="clear" w:color="auto" w:fill="FFFFFF"/>
        <w:ind w:left="2160" w:hanging="2160"/>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Wendy </w:t>
      </w:r>
      <w:proofErr w:type="spellStart"/>
      <w:r w:rsidRPr="0000756F">
        <w:rPr>
          <w:rFonts w:ascii="Verdana" w:hAnsi="Verdana" w:cs="Verdana"/>
          <w:color w:val="000000"/>
          <w:sz w:val="16"/>
          <w:szCs w:val="16"/>
        </w:rPr>
        <w:t>Doniger</w:t>
      </w:r>
      <w:proofErr w:type="spellEnd"/>
      <w:r w:rsidRPr="0000756F">
        <w:rPr>
          <w:rFonts w:ascii="Verdana" w:hAnsi="Verdana" w:cs="Verdana"/>
          <w:color w:val="000000"/>
          <w:sz w:val="16"/>
          <w:szCs w:val="16"/>
        </w:rPr>
        <w:t xml:space="preserve">, </w:t>
      </w:r>
      <w:r w:rsidRPr="0000756F">
        <w:rPr>
          <w:rFonts w:ascii="Verdana" w:hAnsi="Verdana" w:cs="Verdana"/>
          <w:i/>
          <w:iCs/>
          <w:color w:val="000000"/>
          <w:sz w:val="16"/>
          <w:szCs w:val="16"/>
        </w:rPr>
        <w:t>Splitting the Difference</w:t>
      </w:r>
      <w:r w:rsidRPr="0000756F">
        <w:rPr>
          <w:rFonts w:ascii="Verdana" w:hAnsi="Verdana" w:cs="Verdana"/>
          <w:color w:val="000000"/>
          <w:sz w:val="16"/>
          <w:szCs w:val="16"/>
        </w:rPr>
        <w:t xml:space="preserve"> (Chicago: Universi</w:t>
      </w:r>
      <w:r w:rsidRPr="00664C2B">
        <w:rPr>
          <w:rFonts w:ascii="Verdana" w:hAnsi="Verdana" w:cs="Verdana"/>
          <w:color w:val="000000"/>
          <w:sz w:val="16"/>
          <w:szCs w:val="16"/>
        </w:rPr>
        <w:t>ty of Chicago Press, 1999), 65.</w:t>
      </w:r>
    </w:p>
    <w:p w:rsidR="00841233" w:rsidRPr="0000756F" w:rsidRDefault="00841233" w:rsidP="009A0ECB">
      <w:pPr>
        <w:shd w:val="clear" w:color="auto" w:fill="FFFFFF"/>
        <w:ind w:left="2160" w:hanging="2160"/>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proofErr w:type="spellStart"/>
      <w:r w:rsidRPr="0000756F">
        <w:rPr>
          <w:rFonts w:ascii="Verdana" w:hAnsi="Verdana" w:cs="Verdana"/>
          <w:color w:val="000000"/>
          <w:sz w:val="16"/>
          <w:szCs w:val="16"/>
        </w:rPr>
        <w:t>Doniger</w:t>
      </w:r>
      <w:proofErr w:type="spellEnd"/>
      <w:r w:rsidRPr="0000756F">
        <w:rPr>
          <w:rFonts w:ascii="Verdana" w:hAnsi="Verdana" w:cs="Verdana"/>
          <w:color w:val="000000"/>
          <w:sz w:val="16"/>
          <w:szCs w:val="16"/>
        </w:rPr>
        <w:t xml:space="preserve">, Wendy. </w:t>
      </w:r>
      <w:r w:rsidRPr="0000756F">
        <w:rPr>
          <w:rFonts w:ascii="Verdana" w:hAnsi="Verdana" w:cs="Verdana"/>
          <w:i/>
          <w:iCs/>
          <w:color w:val="000000"/>
          <w:sz w:val="16"/>
          <w:szCs w:val="16"/>
        </w:rPr>
        <w:t>Splitting the Difference</w:t>
      </w:r>
      <w:r w:rsidRPr="0000756F">
        <w:rPr>
          <w:rFonts w:ascii="Verdana" w:hAnsi="Verdana" w:cs="Verdana"/>
          <w:color w:val="000000"/>
          <w:sz w:val="16"/>
          <w:szCs w:val="16"/>
        </w:rPr>
        <w:t xml:space="preserve">. Chicago: University of Chicago Press, 1999. </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Two authors</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Guy </w:t>
      </w:r>
      <w:proofErr w:type="spellStart"/>
      <w:r w:rsidRPr="0000756F">
        <w:rPr>
          <w:rFonts w:ascii="Verdana" w:hAnsi="Verdana" w:cs="Verdana"/>
          <w:color w:val="000000"/>
          <w:sz w:val="16"/>
          <w:szCs w:val="16"/>
        </w:rPr>
        <w:t>Cowlishaw</w:t>
      </w:r>
      <w:proofErr w:type="spellEnd"/>
      <w:r w:rsidRPr="0000756F">
        <w:rPr>
          <w:rFonts w:ascii="Verdana" w:hAnsi="Verdana" w:cs="Verdana"/>
          <w:color w:val="000000"/>
          <w:sz w:val="16"/>
          <w:szCs w:val="16"/>
        </w:rPr>
        <w:t xml:space="preserve"> and Robin Dunbar, </w:t>
      </w:r>
      <w:r w:rsidRPr="0000756F">
        <w:rPr>
          <w:rFonts w:ascii="Verdana" w:hAnsi="Verdana" w:cs="Verdana"/>
          <w:i/>
          <w:iCs/>
          <w:color w:val="000000"/>
          <w:sz w:val="16"/>
          <w:szCs w:val="16"/>
        </w:rPr>
        <w:t>Primate Conservation Biology</w:t>
      </w:r>
      <w:r w:rsidRPr="0000756F">
        <w:rPr>
          <w:rFonts w:ascii="Verdana" w:hAnsi="Verdana" w:cs="Verdana"/>
          <w:color w:val="000000"/>
          <w:sz w:val="16"/>
          <w:szCs w:val="16"/>
        </w:rPr>
        <w:t xml:space="preserve"> (Chicago: University of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Chicago Press, 2000), 104–7.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proofErr w:type="spellStart"/>
      <w:r w:rsidRPr="0000756F">
        <w:rPr>
          <w:rFonts w:ascii="Verdana" w:hAnsi="Verdana" w:cs="Verdana"/>
          <w:color w:val="000000"/>
          <w:sz w:val="16"/>
          <w:szCs w:val="16"/>
        </w:rPr>
        <w:t>Cowlishaw</w:t>
      </w:r>
      <w:proofErr w:type="spellEnd"/>
      <w:r w:rsidRPr="0000756F">
        <w:rPr>
          <w:rFonts w:ascii="Verdana" w:hAnsi="Verdana" w:cs="Verdana"/>
          <w:color w:val="000000"/>
          <w:sz w:val="16"/>
          <w:szCs w:val="16"/>
        </w:rPr>
        <w:t xml:space="preserve">, Guy, and Robin Dunbar. </w:t>
      </w:r>
      <w:r w:rsidRPr="0000756F">
        <w:rPr>
          <w:rFonts w:ascii="Verdana" w:hAnsi="Verdana" w:cs="Verdana"/>
          <w:i/>
          <w:iCs/>
          <w:color w:val="000000"/>
          <w:sz w:val="16"/>
          <w:szCs w:val="16"/>
        </w:rPr>
        <w:t>Primate Conservation Biology</w:t>
      </w:r>
      <w:r w:rsidRPr="0000756F">
        <w:rPr>
          <w:rFonts w:ascii="Verdana" w:hAnsi="Verdana" w:cs="Verdana"/>
          <w:color w:val="000000"/>
          <w:sz w:val="16"/>
          <w:szCs w:val="16"/>
        </w:rPr>
        <w:t xml:space="preserve">. Chicago: University of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Chicago Press, 2000. </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Four or more authors</w:t>
      </w:r>
    </w:p>
    <w:p w:rsidR="00841233" w:rsidRPr="00664C2B" w:rsidRDefault="00841233" w:rsidP="009A0ECB">
      <w:pPr>
        <w:shd w:val="clear" w:color="auto" w:fill="FFFFFF"/>
        <w:rPr>
          <w:rFonts w:ascii="Verdana" w:hAnsi="Verdana" w:cs="Verdana"/>
          <w:i/>
          <w:iCs/>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Edward O. </w:t>
      </w:r>
      <w:proofErr w:type="spellStart"/>
      <w:r w:rsidRPr="0000756F">
        <w:rPr>
          <w:rFonts w:ascii="Verdana" w:hAnsi="Verdana" w:cs="Verdana"/>
          <w:color w:val="000000"/>
          <w:sz w:val="16"/>
          <w:szCs w:val="16"/>
        </w:rPr>
        <w:t>Laumann</w:t>
      </w:r>
      <w:proofErr w:type="spellEnd"/>
      <w:r w:rsidRPr="0000756F">
        <w:rPr>
          <w:rFonts w:ascii="Verdana" w:hAnsi="Verdana" w:cs="Verdana"/>
          <w:color w:val="000000"/>
          <w:sz w:val="16"/>
          <w:szCs w:val="16"/>
        </w:rPr>
        <w:t xml:space="preserve"> et al., </w:t>
      </w:r>
      <w:r w:rsidRPr="0000756F">
        <w:rPr>
          <w:rFonts w:ascii="Verdana" w:hAnsi="Verdana" w:cs="Verdana"/>
          <w:i/>
          <w:iCs/>
          <w:color w:val="000000"/>
          <w:sz w:val="16"/>
          <w:szCs w:val="16"/>
        </w:rPr>
        <w:t xml:space="preserve">The Social Organization of Sexuality: Sexual Practices in the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00756F">
        <w:rPr>
          <w:rFonts w:ascii="Verdana" w:hAnsi="Verdana" w:cs="Verdana"/>
          <w:i/>
          <w:iCs/>
          <w:color w:val="000000"/>
          <w:sz w:val="16"/>
          <w:szCs w:val="16"/>
        </w:rPr>
        <w:t>United States</w:t>
      </w:r>
      <w:r w:rsidRPr="0000756F">
        <w:rPr>
          <w:rFonts w:ascii="Verdana" w:hAnsi="Verdana" w:cs="Verdana"/>
          <w:color w:val="000000"/>
          <w:sz w:val="16"/>
          <w:szCs w:val="16"/>
        </w:rPr>
        <w:t xml:space="preserve"> (Chicago: University of Chicago Press, 1994), 262. </w:t>
      </w:r>
    </w:p>
    <w:p w:rsidR="00841233" w:rsidRPr="00664C2B" w:rsidRDefault="00841233" w:rsidP="009A0ECB">
      <w:pPr>
        <w:shd w:val="clear" w:color="auto" w:fill="FFFFFF"/>
        <w:rPr>
          <w:rFonts w:ascii="Verdana" w:hAnsi="Verdana" w:cs="Verdana"/>
          <w:i/>
          <w:iCs/>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proofErr w:type="spellStart"/>
      <w:r w:rsidRPr="0000756F">
        <w:rPr>
          <w:rFonts w:ascii="Verdana" w:hAnsi="Verdana" w:cs="Verdana"/>
          <w:color w:val="000000"/>
          <w:sz w:val="16"/>
          <w:szCs w:val="16"/>
        </w:rPr>
        <w:t>Laumann</w:t>
      </w:r>
      <w:proofErr w:type="spellEnd"/>
      <w:r w:rsidRPr="0000756F">
        <w:rPr>
          <w:rFonts w:ascii="Verdana" w:hAnsi="Verdana" w:cs="Verdana"/>
          <w:color w:val="000000"/>
          <w:sz w:val="16"/>
          <w:szCs w:val="16"/>
        </w:rPr>
        <w:t xml:space="preserve">, Edward O., John H. Gagnon, Robert T. Michael, and Stuart Michaels. </w:t>
      </w:r>
      <w:r w:rsidRPr="0000756F">
        <w:rPr>
          <w:rFonts w:ascii="Verdana" w:hAnsi="Verdana" w:cs="Verdana"/>
          <w:i/>
          <w:iCs/>
          <w:color w:val="000000"/>
          <w:sz w:val="16"/>
          <w:szCs w:val="16"/>
        </w:rPr>
        <w:t xml:space="preserve">The Social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Pr>
          <w:rFonts w:ascii="Verdana" w:hAnsi="Verdana" w:cs="Verdana"/>
          <w:i/>
          <w:iCs/>
          <w:color w:val="000000"/>
          <w:sz w:val="16"/>
          <w:szCs w:val="16"/>
        </w:rPr>
        <w:tab/>
      </w:r>
      <w:r w:rsidRPr="0000756F">
        <w:rPr>
          <w:rFonts w:ascii="Verdana" w:hAnsi="Verdana" w:cs="Verdana"/>
          <w:i/>
          <w:iCs/>
          <w:color w:val="000000"/>
          <w:sz w:val="16"/>
          <w:szCs w:val="16"/>
        </w:rPr>
        <w:t>Organization of Sexuality: Sexual Practices in the United States.</w:t>
      </w:r>
      <w:r w:rsidRPr="0000756F">
        <w:rPr>
          <w:rFonts w:ascii="Verdana" w:hAnsi="Verdana" w:cs="Verdana"/>
          <w:color w:val="000000"/>
          <w:sz w:val="16"/>
          <w:szCs w:val="16"/>
        </w:rPr>
        <w:t xml:space="preserve"> Chicago: University of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Chicago Press, 1994. </w:t>
      </w:r>
    </w:p>
    <w:p w:rsidR="00841233" w:rsidRPr="009D1EC6" w:rsidRDefault="00841233" w:rsidP="009A0ECB">
      <w:pPr>
        <w:outlineLvl w:val="4"/>
        <w:rPr>
          <w:rFonts w:ascii="Verdana" w:hAnsi="Verdana" w:cs="Verdana"/>
          <w:i/>
          <w:iCs/>
          <w:color w:val="000000"/>
          <w:sz w:val="16"/>
          <w:szCs w:val="16"/>
        </w:rPr>
      </w:pPr>
      <w:r w:rsidRPr="009D1EC6">
        <w:rPr>
          <w:rFonts w:ascii="Verdana" w:hAnsi="Verdana" w:cs="Verdana"/>
          <w:i/>
          <w:iCs/>
          <w:color w:val="000000"/>
          <w:sz w:val="16"/>
          <w:szCs w:val="16"/>
        </w:rPr>
        <w:t>Editor, translator, or compiler instead of author</w:t>
      </w:r>
    </w:p>
    <w:p w:rsidR="00841233"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Richmond Lattimore, trans., </w:t>
      </w:r>
      <w:proofErr w:type="gramStart"/>
      <w:r w:rsidRPr="0000756F">
        <w:rPr>
          <w:rFonts w:ascii="Verdana" w:hAnsi="Verdana" w:cs="Verdana"/>
          <w:i/>
          <w:iCs/>
          <w:color w:val="000000"/>
          <w:sz w:val="16"/>
          <w:szCs w:val="16"/>
        </w:rPr>
        <w:t>The</w:t>
      </w:r>
      <w:proofErr w:type="gramEnd"/>
      <w:r w:rsidRPr="0000756F">
        <w:rPr>
          <w:rFonts w:ascii="Verdana" w:hAnsi="Verdana" w:cs="Verdana"/>
          <w:i/>
          <w:iCs/>
          <w:color w:val="000000"/>
          <w:sz w:val="16"/>
          <w:szCs w:val="16"/>
        </w:rPr>
        <w:t xml:space="preserve"> Iliad of Homer</w:t>
      </w:r>
      <w:r w:rsidRPr="0000756F">
        <w:rPr>
          <w:rFonts w:ascii="Verdana" w:hAnsi="Verdana" w:cs="Verdana"/>
          <w:color w:val="000000"/>
          <w:sz w:val="16"/>
          <w:szCs w:val="16"/>
        </w:rPr>
        <w:t xml:space="preserve"> (Chicago: University of Chicago Press, 1951), </w:t>
      </w:r>
      <w:r>
        <w:rPr>
          <w:rFonts w:ascii="Verdana" w:hAnsi="Verdana" w:cs="Verdana"/>
          <w:color w:val="000000"/>
          <w:sz w:val="16"/>
          <w:szCs w:val="16"/>
        </w:rPr>
        <w:t xml:space="preserve"> </w:t>
      </w:r>
    </w:p>
    <w:p w:rsidR="00841233" w:rsidRPr="0000756F" w:rsidRDefault="00841233" w:rsidP="009A0ECB">
      <w:pPr>
        <w:shd w:val="clear" w:color="auto" w:fill="FFFFFF"/>
        <w:rPr>
          <w:rFonts w:ascii="Verdana" w:hAnsi="Verdana" w:cs="Verdana"/>
          <w:color w:val="000000"/>
          <w:sz w:val="16"/>
          <w:szCs w:val="16"/>
        </w:rPr>
      </w:pPr>
      <w:r>
        <w:rPr>
          <w:rFonts w:ascii="Verdana" w:hAnsi="Verdana" w:cs="Verdana"/>
          <w:color w:val="000000"/>
          <w:sz w:val="16"/>
          <w:szCs w:val="16"/>
        </w:rPr>
        <w:t xml:space="preserve">                                       91-92.</w:t>
      </w:r>
      <w:r w:rsidRPr="0000756F">
        <w:rPr>
          <w:rFonts w:ascii="Verdana" w:hAnsi="Verdana" w:cs="Verdana"/>
          <w:color w:val="000000"/>
          <w:sz w:val="16"/>
          <w:szCs w:val="16"/>
        </w:rPr>
        <w:t xml:space="preserve"> </w:t>
      </w:r>
    </w:p>
    <w:p w:rsidR="00841233" w:rsidRPr="0000756F"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Lattimore, Richmond, </w:t>
      </w:r>
      <w:proofErr w:type="gramStart"/>
      <w:r w:rsidRPr="0000756F">
        <w:rPr>
          <w:rFonts w:ascii="Verdana" w:hAnsi="Verdana" w:cs="Verdana"/>
          <w:color w:val="000000"/>
          <w:sz w:val="16"/>
          <w:szCs w:val="16"/>
        </w:rPr>
        <w:t>trans</w:t>
      </w:r>
      <w:proofErr w:type="gramEnd"/>
      <w:r w:rsidRPr="0000756F">
        <w:rPr>
          <w:rFonts w:ascii="Verdana" w:hAnsi="Verdana" w:cs="Verdana"/>
          <w:color w:val="000000"/>
          <w:sz w:val="16"/>
          <w:szCs w:val="16"/>
        </w:rPr>
        <w:t xml:space="preserve">. </w:t>
      </w:r>
      <w:r w:rsidRPr="0000756F">
        <w:rPr>
          <w:rFonts w:ascii="Verdana" w:hAnsi="Verdana" w:cs="Verdana"/>
          <w:i/>
          <w:iCs/>
          <w:color w:val="000000"/>
          <w:sz w:val="16"/>
          <w:szCs w:val="16"/>
        </w:rPr>
        <w:t>The Iliad of Homer.</w:t>
      </w:r>
      <w:r w:rsidRPr="0000756F">
        <w:rPr>
          <w:rFonts w:ascii="Verdana" w:hAnsi="Verdana" w:cs="Verdana"/>
          <w:color w:val="000000"/>
          <w:sz w:val="16"/>
          <w:szCs w:val="16"/>
        </w:rPr>
        <w:t xml:space="preserve"> Chicago: University of Chicago Press, 1951. </w:t>
      </w:r>
    </w:p>
    <w:p w:rsidR="00841233" w:rsidRPr="009D1EC6" w:rsidRDefault="00841233" w:rsidP="009A0ECB">
      <w:pPr>
        <w:outlineLvl w:val="4"/>
        <w:rPr>
          <w:rFonts w:ascii="Verdana" w:hAnsi="Verdana" w:cs="Verdana"/>
          <w:i/>
          <w:iCs/>
          <w:color w:val="000000"/>
          <w:sz w:val="16"/>
          <w:szCs w:val="16"/>
        </w:rPr>
      </w:pPr>
      <w:r w:rsidRPr="009D1EC6">
        <w:rPr>
          <w:rFonts w:ascii="Verdana" w:hAnsi="Verdana" w:cs="Verdana"/>
          <w:i/>
          <w:iCs/>
          <w:color w:val="000000"/>
          <w:sz w:val="16"/>
          <w:szCs w:val="16"/>
        </w:rPr>
        <w:t>Chapter or other part of a book</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Andrew Wiese, “‘The House I Live In’: Race, Class, and African American Suburban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Dreams in the Postwar United States,” in </w:t>
      </w:r>
      <w:proofErr w:type="gramStart"/>
      <w:r w:rsidRPr="0000756F">
        <w:rPr>
          <w:rFonts w:ascii="Verdana" w:hAnsi="Verdana" w:cs="Verdana"/>
          <w:i/>
          <w:iCs/>
          <w:color w:val="000000"/>
          <w:sz w:val="16"/>
          <w:szCs w:val="16"/>
        </w:rPr>
        <w:t>The</w:t>
      </w:r>
      <w:proofErr w:type="gramEnd"/>
      <w:r w:rsidRPr="0000756F">
        <w:rPr>
          <w:rFonts w:ascii="Verdana" w:hAnsi="Verdana" w:cs="Verdana"/>
          <w:i/>
          <w:iCs/>
          <w:color w:val="000000"/>
          <w:sz w:val="16"/>
          <w:szCs w:val="16"/>
        </w:rPr>
        <w:t xml:space="preserve"> New Suburban History,</w:t>
      </w:r>
      <w:r w:rsidRPr="0000756F">
        <w:rPr>
          <w:rFonts w:ascii="Verdana" w:hAnsi="Verdana" w:cs="Verdana"/>
          <w:color w:val="000000"/>
          <w:sz w:val="16"/>
          <w:szCs w:val="16"/>
        </w:rPr>
        <w:t xml:space="preserve"> ed. Kevin M. Kruse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proofErr w:type="gramStart"/>
      <w:r w:rsidRPr="0000756F">
        <w:rPr>
          <w:rFonts w:ascii="Verdana" w:hAnsi="Verdana" w:cs="Verdana"/>
          <w:color w:val="000000"/>
          <w:sz w:val="16"/>
          <w:szCs w:val="16"/>
        </w:rPr>
        <w:t>and</w:t>
      </w:r>
      <w:proofErr w:type="gramEnd"/>
      <w:r w:rsidRPr="0000756F">
        <w:rPr>
          <w:rFonts w:ascii="Verdana" w:hAnsi="Verdana" w:cs="Verdana"/>
          <w:color w:val="000000"/>
          <w:sz w:val="16"/>
          <w:szCs w:val="16"/>
        </w:rPr>
        <w:t xml:space="preserve"> Thomas J. </w:t>
      </w:r>
      <w:proofErr w:type="spellStart"/>
      <w:r w:rsidRPr="0000756F">
        <w:rPr>
          <w:rFonts w:ascii="Verdana" w:hAnsi="Verdana" w:cs="Verdana"/>
          <w:color w:val="000000"/>
          <w:sz w:val="16"/>
          <w:szCs w:val="16"/>
        </w:rPr>
        <w:t>Sugrue</w:t>
      </w:r>
      <w:proofErr w:type="spellEnd"/>
      <w:r w:rsidRPr="0000756F">
        <w:rPr>
          <w:rFonts w:ascii="Verdana" w:hAnsi="Verdana" w:cs="Verdana"/>
          <w:color w:val="000000"/>
          <w:sz w:val="16"/>
          <w:szCs w:val="16"/>
        </w:rPr>
        <w:t xml:space="preserve"> (Chicago: University of Chicago Press, 2006), 101–2.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Wiese, Andrew. “‘The House I Live In’: Race, Class, and African American Suburban</w:t>
      </w:r>
    </w:p>
    <w:p w:rsidR="00841233" w:rsidRPr="00664C2B" w:rsidRDefault="00841233" w:rsidP="009A0ECB">
      <w:pPr>
        <w:shd w:val="clear" w:color="auto" w:fill="FFFFFF"/>
        <w:ind w:left="2160" w:firstLine="720"/>
        <w:rPr>
          <w:rFonts w:ascii="Verdana" w:hAnsi="Verdana" w:cs="Verdana"/>
          <w:color w:val="000000"/>
          <w:sz w:val="16"/>
          <w:szCs w:val="16"/>
        </w:rPr>
      </w:pPr>
      <w:r w:rsidRPr="0000756F">
        <w:rPr>
          <w:rFonts w:ascii="Verdana" w:hAnsi="Verdana" w:cs="Verdana"/>
          <w:color w:val="000000"/>
          <w:sz w:val="16"/>
          <w:szCs w:val="16"/>
        </w:rPr>
        <w:t xml:space="preserve">Dreams in the Postwar United States.” In </w:t>
      </w:r>
      <w:r w:rsidRPr="0000756F">
        <w:rPr>
          <w:rFonts w:ascii="Verdana" w:hAnsi="Verdana" w:cs="Verdana"/>
          <w:i/>
          <w:iCs/>
          <w:color w:val="000000"/>
          <w:sz w:val="16"/>
          <w:szCs w:val="16"/>
        </w:rPr>
        <w:t>The New Suburban History,</w:t>
      </w:r>
      <w:r w:rsidRPr="0000756F">
        <w:rPr>
          <w:rFonts w:ascii="Verdana" w:hAnsi="Verdana" w:cs="Verdana"/>
          <w:color w:val="000000"/>
          <w:sz w:val="16"/>
          <w:szCs w:val="16"/>
        </w:rPr>
        <w:t xml:space="preserve"> edited by Kevin M. </w:t>
      </w:r>
    </w:p>
    <w:p w:rsidR="00841233" w:rsidRPr="0000756F" w:rsidRDefault="00841233" w:rsidP="009A0ECB">
      <w:pPr>
        <w:shd w:val="clear" w:color="auto" w:fill="FFFFFF"/>
        <w:ind w:left="2160" w:firstLine="720"/>
        <w:rPr>
          <w:rFonts w:ascii="Verdana" w:hAnsi="Verdana" w:cs="Verdana"/>
          <w:color w:val="000000"/>
          <w:sz w:val="16"/>
          <w:szCs w:val="16"/>
        </w:rPr>
      </w:pPr>
      <w:r w:rsidRPr="0000756F">
        <w:rPr>
          <w:rFonts w:ascii="Verdana" w:hAnsi="Verdana" w:cs="Verdana"/>
          <w:color w:val="000000"/>
          <w:sz w:val="16"/>
          <w:szCs w:val="16"/>
        </w:rPr>
        <w:t xml:space="preserve">Kruse and Thomas J. </w:t>
      </w:r>
      <w:proofErr w:type="spellStart"/>
      <w:r w:rsidRPr="0000756F">
        <w:rPr>
          <w:rFonts w:ascii="Verdana" w:hAnsi="Verdana" w:cs="Verdana"/>
          <w:color w:val="000000"/>
          <w:sz w:val="16"/>
          <w:szCs w:val="16"/>
        </w:rPr>
        <w:t>Sugrue</w:t>
      </w:r>
      <w:proofErr w:type="spellEnd"/>
      <w:r w:rsidRPr="0000756F">
        <w:rPr>
          <w:rFonts w:ascii="Verdana" w:hAnsi="Verdana" w:cs="Verdana"/>
          <w:color w:val="000000"/>
          <w:sz w:val="16"/>
          <w:szCs w:val="16"/>
        </w:rPr>
        <w:t xml:space="preserve">, 99–119. Chicago: University of Chicago Press, 2006. </w:t>
      </w:r>
    </w:p>
    <w:p w:rsidR="00841233" w:rsidRPr="009D1EC6" w:rsidRDefault="00841233" w:rsidP="009A0ECB">
      <w:pPr>
        <w:outlineLvl w:val="4"/>
        <w:rPr>
          <w:rFonts w:ascii="Verdana" w:hAnsi="Verdana" w:cs="Verdana"/>
          <w:i/>
          <w:iCs/>
          <w:color w:val="000000"/>
          <w:sz w:val="16"/>
          <w:szCs w:val="16"/>
        </w:rPr>
      </w:pPr>
      <w:r w:rsidRPr="009D1EC6">
        <w:rPr>
          <w:rFonts w:ascii="Verdana" w:hAnsi="Verdana" w:cs="Verdana"/>
          <w:i/>
          <w:iCs/>
          <w:color w:val="000000"/>
          <w:sz w:val="16"/>
          <w:szCs w:val="16"/>
        </w:rPr>
        <w:t>Book published electronically</w:t>
      </w:r>
    </w:p>
    <w:p w:rsidR="00841233" w:rsidRPr="0000756F" w:rsidRDefault="00841233" w:rsidP="009A0ECB">
      <w:pPr>
        <w:rPr>
          <w:rFonts w:ascii="Verdana" w:hAnsi="Verdana" w:cs="Verdana"/>
          <w:color w:val="000000"/>
          <w:sz w:val="16"/>
          <w:szCs w:val="16"/>
        </w:rPr>
      </w:pPr>
      <w:r w:rsidRPr="0000756F">
        <w:rPr>
          <w:rFonts w:ascii="Verdana" w:hAnsi="Verdana" w:cs="Verdana"/>
          <w:color w:val="000000"/>
          <w:sz w:val="16"/>
          <w:szCs w:val="16"/>
        </w:rPr>
        <w:t>If a book is available in more than one format, you should cite the version you consulted, but you may also list the</w:t>
      </w:r>
      <w:r w:rsidRPr="00664C2B">
        <w:rPr>
          <w:rFonts w:ascii="Verdana" w:hAnsi="Verdana" w:cs="Verdana"/>
          <w:color w:val="000000"/>
          <w:sz w:val="16"/>
          <w:szCs w:val="16"/>
        </w:rPr>
        <w:t xml:space="preserve"> other formats, as in the</w:t>
      </w:r>
      <w:r w:rsidRPr="0000756F">
        <w:rPr>
          <w:rFonts w:ascii="Verdana" w:hAnsi="Verdana" w:cs="Verdana"/>
          <w:color w:val="000000"/>
          <w:sz w:val="16"/>
          <w:szCs w:val="16"/>
        </w:rPr>
        <w:t xml:space="preserve"> example below. If an access date is required, include it parenthetic</w:t>
      </w:r>
      <w:r w:rsidRPr="00664C2B">
        <w:rPr>
          <w:rFonts w:ascii="Verdana" w:hAnsi="Verdana" w:cs="Verdana"/>
          <w:color w:val="000000"/>
          <w:sz w:val="16"/>
          <w:szCs w:val="16"/>
        </w:rPr>
        <w:t>ally at the end of the citation</w:t>
      </w:r>
      <w:r w:rsidRPr="0000756F">
        <w:rPr>
          <w:rFonts w:ascii="Verdana" w:hAnsi="Verdana" w:cs="Verdana"/>
          <w:color w:val="000000"/>
          <w:sz w:val="16"/>
          <w:szCs w:val="16"/>
        </w:rPr>
        <w:t xml:space="preserve">.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Philip B. Kurland and Ralph Lerner, eds., </w:t>
      </w:r>
      <w:proofErr w:type="gramStart"/>
      <w:r w:rsidRPr="0000756F">
        <w:rPr>
          <w:rFonts w:ascii="Verdana" w:hAnsi="Verdana" w:cs="Verdana"/>
          <w:i/>
          <w:iCs/>
          <w:color w:val="000000"/>
          <w:sz w:val="16"/>
          <w:szCs w:val="16"/>
        </w:rPr>
        <w:t>The</w:t>
      </w:r>
      <w:proofErr w:type="gramEnd"/>
      <w:r w:rsidRPr="0000756F">
        <w:rPr>
          <w:rFonts w:ascii="Verdana" w:hAnsi="Verdana" w:cs="Verdana"/>
          <w:i/>
          <w:iCs/>
          <w:color w:val="000000"/>
          <w:sz w:val="16"/>
          <w:szCs w:val="16"/>
        </w:rPr>
        <w:t xml:space="preserve"> Founders’ Constitution</w:t>
      </w:r>
      <w:r w:rsidRPr="0000756F">
        <w:rPr>
          <w:rFonts w:ascii="Verdana" w:hAnsi="Verdana" w:cs="Verdana"/>
          <w:color w:val="000000"/>
          <w:sz w:val="16"/>
          <w:szCs w:val="16"/>
        </w:rPr>
        <w:t xml:space="preserve"> (Chicago: University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proofErr w:type="gramStart"/>
      <w:r w:rsidRPr="0000756F">
        <w:rPr>
          <w:rFonts w:ascii="Verdana" w:hAnsi="Verdana" w:cs="Verdana"/>
          <w:color w:val="000000"/>
          <w:sz w:val="16"/>
          <w:szCs w:val="16"/>
        </w:rPr>
        <w:t>of</w:t>
      </w:r>
      <w:proofErr w:type="gramEnd"/>
      <w:r w:rsidRPr="0000756F">
        <w:rPr>
          <w:rFonts w:ascii="Verdana" w:hAnsi="Verdana" w:cs="Verdana"/>
          <w:color w:val="000000"/>
          <w:sz w:val="16"/>
          <w:szCs w:val="16"/>
        </w:rPr>
        <w:t xml:space="preserve"> Chicago Press, 1987), http://press-pubs.uchicago.edu/founders/ (accessed June 27, 2006).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Kurland, Philip B., and Ralph Lerner, </w:t>
      </w:r>
      <w:proofErr w:type="gramStart"/>
      <w:r w:rsidRPr="0000756F">
        <w:rPr>
          <w:rFonts w:ascii="Verdana" w:hAnsi="Verdana" w:cs="Verdana"/>
          <w:color w:val="000000"/>
          <w:sz w:val="16"/>
          <w:szCs w:val="16"/>
        </w:rPr>
        <w:t>eds</w:t>
      </w:r>
      <w:proofErr w:type="gramEnd"/>
      <w:r w:rsidRPr="0000756F">
        <w:rPr>
          <w:rFonts w:ascii="Verdana" w:hAnsi="Verdana" w:cs="Verdana"/>
          <w:color w:val="000000"/>
          <w:sz w:val="16"/>
          <w:szCs w:val="16"/>
        </w:rPr>
        <w:t xml:space="preserve">. </w:t>
      </w:r>
      <w:r w:rsidRPr="0000756F">
        <w:rPr>
          <w:rFonts w:ascii="Verdana" w:hAnsi="Verdana" w:cs="Verdana"/>
          <w:i/>
          <w:iCs/>
          <w:color w:val="000000"/>
          <w:sz w:val="16"/>
          <w:szCs w:val="16"/>
        </w:rPr>
        <w:t>The Founders’ Constitution.</w:t>
      </w:r>
      <w:r w:rsidRPr="0000756F">
        <w:rPr>
          <w:rFonts w:ascii="Verdana" w:hAnsi="Verdana" w:cs="Verdana"/>
          <w:color w:val="000000"/>
          <w:sz w:val="16"/>
          <w:szCs w:val="16"/>
        </w:rPr>
        <w:t xml:space="preserve"> Chicago: University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proofErr w:type="gramStart"/>
      <w:r w:rsidRPr="0000756F">
        <w:rPr>
          <w:rFonts w:ascii="Verdana" w:hAnsi="Verdana" w:cs="Verdana"/>
          <w:color w:val="000000"/>
          <w:sz w:val="16"/>
          <w:szCs w:val="16"/>
        </w:rPr>
        <w:t>of</w:t>
      </w:r>
      <w:proofErr w:type="gramEnd"/>
      <w:r w:rsidRPr="0000756F">
        <w:rPr>
          <w:rFonts w:ascii="Verdana" w:hAnsi="Verdana" w:cs="Verdana"/>
          <w:color w:val="000000"/>
          <w:sz w:val="16"/>
          <w:szCs w:val="16"/>
        </w:rPr>
        <w:t xml:space="preserve"> Chicago Press, 1987. http://press-pubs.uchicago.edu/founders/. Also available in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proofErr w:type="gramStart"/>
      <w:r w:rsidRPr="0000756F">
        <w:rPr>
          <w:rFonts w:ascii="Verdana" w:hAnsi="Verdana" w:cs="Verdana"/>
          <w:color w:val="000000"/>
          <w:sz w:val="16"/>
          <w:szCs w:val="16"/>
        </w:rPr>
        <w:t>print</w:t>
      </w:r>
      <w:proofErr w:type="gramEnd"/>
      <w:r w:rsidRPr="0000756F">
        <w:rPr>
          <w:rFonts w:ascii="Verdana" w:hAnsi="Verdana" w:cs="Verdana"/>
          <w:color w:val="000000"/>
          <w:sz w:val="16"/>
          <w:szCs w:val="16"/>
        </w:rPr>
        <w:t xml:space="preserve"> form and as a CD-ROM. </w:t>
      </w:r>
    </w:p>
    <w:p w:rsidR="00841233" w:rsidRPr="009D1EC6" w:rsidRDefault="00841233" w:rsidP="009A0ECB">
      <w:pPr>
        <w:outlineLvl w:val="3"/>
        <w:rPr>
          <w:rFonts w:ascii="Verdana" w:hAnsi="Verdana" w:cs="Verdana"/>
          <w:b/>
          <w:bCs/>
          <w:color w:val="000000"/>
          <w:sz w:val="18"/>
          <w:szCs w:val="18"/>
        </w:rPr>
      </w:pPr>
      <w:r w:rsidRPr="009D1EC6">
        <w:rPr>
          <w:rFonts w:ascii="Verdana" w:hAnsi="Verdana" w:cs="Verdana"/>
          <w:b/>
          <w:bCs/>
          <w:color w:val="000000"/>
          <w:sz w:val="18"/>
          <w:szCs w:val="18"/>
        </w:rPr>
        <w:t>Journal article</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Article in a print journal</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John Maynard Smith, “The Origin of Altruism,” </w:t>
      </w:r>
      <w:r w:rsidRPr="0000756F">
        <w:rPr>
          <w:rFonts w:ascii="Verdana" w:hAnsi="Verdana" w:cs="Verdana"/>
          <w:i/>
          <w:iCs/>
          <w:color w:val="000000"/>
          <w:sz w:val="16"/>
          <w:szCs w:val="16"/>
        </w:rPr>
        <w:t>Nature</w:t>
      </w:r>
      <w:r w:rsidRPr="0000756F">
        <w:rPr>
          <w:rFonts w:ascii="Verdana" w:hAnsi="Verdana" w:cs="Verdana"/>
          <w:color w:val="000000"/>
          <w:sz w:val="16"/>
          <w:szCs w:val="16"/>
        </w:rPr>
        <w:t xml:space="preserve"> 393 (1998): 639. </w:t>
      </w:r>
    </w:p>
    <w:p w:rsidR="00841233" w:rsidRPr="0000756F"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Smith, John Maynard. “The Origin of Altruism.” </w:t>
      </w:r>
      <w:r w:rsidRPr="0000756F">
        <w:rPr>
          <w:rFonts w:ascii="Verdana" w:hAnsi="Verdana" w:cs="Verdana"/>
          <w:i/>
          <w:iCs/>
          <w:color w:val="000000"/>
          <w:sz w:val="16"/>
          <w:szCs w:val="16"/>
        </w:rPr>
        <w:t>Nature</w:t>
      </w:r>
      <w:r w:rsidRPr="0000756F">
        <w:rPr>
          <w:rFonts w:ascii="Verdana" w:hAnsi="Verdana" w:cs="Verdana"/>
          <w:color w:val="000000"/>
          <w:sz w:val="16"/>
          <w:szCs w:val="16"/>
        </w:rPr>
        <w:t xml:space="preserve"> 393 (1998): 639–40. </w:t>
      </w:r>
    </w:p>
    <w:p w:rsidR="00841233" w:rsidRPr="0000756F" w:rsidRDefault="00841233" w:rsidP="009A0ECB">
      <w:pPr>
        <w:outlineLvl w:val="4"/>
        <w:rPr>
          <w:rFonts w:ascii="Verdana" w:hAnsi="Verdana" w:cs="Verdana"/>
          <w:i/>
          <w:iCs/>
          <w:color w:val="000000"/>
          <w:sz w:val="16"/>
          <w:szCs w:val="16"/>
        </w:rPr>
      </w:pPr>
      <w:r w:rsidRPr="0000756F">
        <w:rPr>
          <w:rFonts w:ascii="Verdana" w:hAnsi="Verdana" w:cs="Verdana"/>
          <w:i/>
          <w:iCs/>
          <w:color w:val="000000"/>
          <w:sz w:val="16"/>
          <w:szCs w:val="16"/>
        </w:rPr>
        <w:t xml:space="preserve">Article in an online journal </w:t>
      </w:r>
    </w:p>
    <w:p w:rsidR="00841233" w:rsidRPr="00664C2B" w:rsidRDefault="00841233" w:rsidP="009A0ECB">
      <w:pPr>
        <w:rPr>
          <w:rFonts w:ascii="Verdana" w:hAnsi="Verdana" w:cs="Verdana"/>
          <w:color w:val="000000"/>
          <w:sz w:val="16"/>
          <w:szCs w:val="16"/>
        </w:rPr>
      </w:pPr>
      <w:r w:rsidRPr="0000756F">
        <w:rPr>
          <w:rFonts w:ascii="Verdana" w:hAnsi="Verdana" w:cs="Verdana"/>
          <w:color w:val="000000"/>
          <w:sz w:val="16"/>
          <w:szCs w:val="16"/>
        </w:rPr>
        <w:t>If an access date is required, include it parenthetically at the end of th</w:t>
      </w:r>
      <w:r w:rsidRPr="00664C2B">
        <w:rPr>
          <w:rFonts w:ascii="Verdana" w:hAnsi="Verdana" w:cs="Verdana"/>
          <w:color w:val="000000"/>
          <w:sz w:val="16"/>
          <w:szCs w:val="16"/>
        </w:rPr>
        <w:t>e citation.</w:t>
      </w:r>
    </w:p>
    <w:p w:rsidR="00841233" w:rsidRPr="00664C2B" w:rsidRDefault="00841233" w:rsidP="009A0ECB">
      <w:pPr>
        <w:rPr>
          <w:rFonts w:ascii="Verdana" w:hAnsi="Verdana" w:cs="Verdana"/>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079B">
        <w:rPr>
          <w:rFonts w:ascii="Verdana" w:hAnsi="Verdana" w:cs="Verdana"/>
          <w:color w:val="000000"/>
          <w:sz w:val="16"/>
          <w:szCs w:val="16"/>
          <w:vertAlign w:val="superscript"/>
        </w:rPr>
        <w:t>1</w:t>
      </w:r>
      <w:r>
        <w:rPr>
          <w:rFonts w:ascii="Verdana" w:hAnsi="Verdana" w:cs="Verdana"/>
          <w:color w:val="000000"/>
          <w:sz w:val="16"/>
          <w:szCs w:val="16"/>
        </w:rPr>
        <w:t xml:space="preserve"> </w:t>
      </w:r>
      <w:r w:rsidRPr="0000756F">
        <w:rPr>
          <w:rFonts w:ascii="Verdana" w:hAnsi="Verdana" w:cs="Verdana"/>
          <w:color w:val="000000"/>
          <w:sz w:val="16"/>
          <w:szCs w:val="16"/>
        </w:rPr>
        <w:t xml:space="preserve">Mark A. </w:t>
      </w:r>
      <w:proofErr w:type="spellStart"/>
      <w:r w:rsidRPr="0000756F">
        <w:rPr>
          <w:rFonts w:ascii="Verdana" w:hAnsi="Verdana" w:cs="Verdana"/>
          <w:color w:val="000000"/>
          <w:sz w:val="16"/>
          <w:szCs w:val="16"/>
        </w:rPr>
        <w:t>Hlatky</w:t>
      </w:r>
      <w:proofErr w:type="spellEnd"/>
      <w:r w:rsidRPr="0000756F">
        <w:rPr>
          <w:rFonts w:ascii="Verdana" w:hAnsi="Verdana" w:cs="Verdana"/>
          <w:color w:val="000000"/>
          <w:sz w:val="16"/>
          <w:szCs w:val="16"/>
        </w:rPr>
        <w:t xml:space="preserve"> et al., "Quality-of-Life and Depressive Symptoms in Postmenopausal </w:t>
      </w:r>
    </w:p>
    <w:p w:rsidR="00841233" w:rsidRPr="00664C2B" w:rsidRDefault="00841233" w:rsidP="009A0ECB">
      <w:pPr>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Women after Receiving Hormone Therapy: Results from the Heart and </w:t>
      </w:r>
    </w:p>
    <w:p w:rsidR="00841233" w:rsidRPr="00664C2B" w:rsidRDefault="00841233" w:rsidP="009A0ECB">
      <w:pPr>
        <w:rPr>
          <w:rFonts w:ascii="Verdana" w:hAnsi="Verdana" w:cs="Verdana"/>
          <w:i/>
          <w:iCs/>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sidRPr="0000756F">
        <w:rPr>
          <w:rFonts w:ascii="Verdana" w:hAnsi="Verdana" w:cs="Verdana"/>
          <w:color w:val="000000"/>
          <w:sz w:val="16"/>
          <w:szCs w:val="16"/>
        </w:rPr>
        <w:t xml:space="preserve">Estrogen/Progestin Replacement Study (HERS) Trial," </w:t>
      </w:r>
      <w:r w:rsidRPr="0000756F">
        <w:rPr>
          <w:rFonts w:ascii="Verdana" w:hAnsi="Verdana" w:cs="Verdana"/>
          <w:i/>
          <w:iCs/>
          <w:color w:val="000000"/>
          <w:sz w:val="16"/>
          <w:szCs w:val="16"/>
        </w:rPr>
        <w:t xml:space="preserve">Journal of the American Medical </w:t>
      </w:r>
    </w:p>
    <w:p w:rsidR="00841233" w:rsidRPr="005468A3" w:rsidRDefault="00841233" w:rsidP="009A0ECB">
      <w:pPr>
        <w:rPr>
          <w:rFonts w:ascii="Verdana" w:hAnsi="Verdana" w:cs="Verdana"/>
          <w:color w:val="000000"/>
          <w:sz w:val="16"/>
          <w:szCs w:val="16"/>
          <w:u w:val="single"/>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00756F">
        <w:rPr>
          <w:rFonts w:ascii="Verdana" w:hAnsi="Verdana" w:cs="Verdana"/>
          <w:i/>
          <w:iCs/>
          <w:color w:val="000000"/>
          <w:sz w:val="16"/>
          <w:szCs w:val="16"/>
        </w:rPr>
        <w:t>Association</w:t>
      </w:r>
      <w:r w:rsidRPr="0000756F">
        <w:rPr>
          <w:rFonts w:ascii="Verdana" w:hAnsi="Verdana" w:cs="Verdana"/>
          <w:color w:val="000000"/>
          <w:sz w:val="16"/>
          <w:szCs w:val="16"/>
        </w:rPr>
        <w:t xml:space="preserve"> 287, no. 5 (2002), </w:t>
      </w:r>
      <w:hyperlink r:id="rId42" w:history="1">
        <w:r w:rsidRPr="00664C2B">
          <w:rPr>
            <w:rStyle w:val="Hyperlink"/>
            <w:rFonts w:ascii="Verdana" w:hAnsi="Verdana" w:cs="Verdana"/>
            <w:color w:val="000000"/>
            <w:sz w:val="16"/>
            <w:szCs w:val="16"/>
          </w:rPr>
          <w:t>http://jama.ama-</w:t>
        </w:r>
      </w:hyperlink>
      <w:r w:rsidRPr="0000756F">
        <w:rPr>
          <w:rFonts w:ascii="Verdana" w:hAnsi="Verdana" w:cs="Verdana"/>
          <w:color w:val="000000"/>
          <w:sz w:val="16"/>
          <w:szCs w:val="16"/>
          <w:u w:val="single"/>
        </w:rPr>
        <w:t>assn.org/issues/v287n5/rfull/joc10108.html#aainfo.</w:t>
      </w:r>
      <w:r w:rsidRPr="0000756F">
        <w:rPr>
          <w:rFonts w:ascii="Verdana" w:hAnsi="Verdana" w:cs="Verdana"/>
          <w:color w:val="000000"/>
          <w:sz w:val="16"/>
          <w:szCs w:val="16"/>
        </w:rPr>
        <w:t xml:space="preserve"> </w:t>
      </w:r>
    </w:p>
    <w:p w:rsidR="00841233" w:rsidRPr="00664C2B" w:rsidRDefault="00841233" w:rsidP="009A0ECB">
      <w:pPr>
        <w:shd w:val="clear" w:color="auto" w:fill="FFFFFF"/>
        <w:rPr>
          <w:rFonts w:ascii="Verdana" w:hAnsi="Verdana" w:cs="Verdana"/>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proofErr w:type="spellStart"/>
      <w:r w:rsidRPr="0000756F">
        <w:rPr>
          <w:rFonts w:ascii="Verdana" w:hAnsi="Verdana" w:cs="Verdana"/>
          <w:color w:val="000000"/>
          <w:sz w:val="16"/>
          <w:szCs w:val="16"/>
        </w:rPr>
        <w:t>Hlatky</w:t>
      </w:r>
      <w:proofErr w:type="spellEnd"/>
      <w:r w:rsidRPr="0000756F">
        <w:rPr>
          <w:rFonts w:ascii="Verdana" w:hAnsi="Verdana" w:cs="Verdana"/>
          <w:color w:val="000000"/>
          <w:sz w:val="16"/>
          <w:szCs w:val="16"/>
        </w:rPr>
        <w:t xml:space="preserve">, Mark A., Derek </w:t>
      </w:r>
      <w:proofErr w:type="spellStart"/>
      <w:r w:rsidRPr="0000756F">
        <w:rPr>
          <w:rFonts w:ascii="Verdana" w:hAnsi="Verdana" w:cs="Verdana"/>
          <w:color w:val="000000"/>
          <w:sz w:val="16"/>
          <w:szCs w:val="16"/>
        </w:rPr>
        <w:t>Boothroyd</w:t>
      </w:r>
      <w:proofErr w:type="spellEnd"/>
      <w:r w:rsidRPr="0000756F">
        <w:rPr>
          <w:rFonts w:ascii="Verdana" w:hAnsi="Verdana" w:cs="Verdana"/>
          <w:color w:val="000000"/>
          <w:sz w:val="16"/>
          <w:szCs w:val="16"/>
        </w:rPr>
        <w:t xml:space="preserve">, Eric </w:t>
      </w:r>
      <w:proofErr w:type="spellStart"/>
      <w:r w:rsidRPr="0000756F">
        <w:rPr>
          <w:rFonts w:ascii="Verdana" w:hAnsi="Verdana" w:cs="Verdana"/>
          <w:color w:val="000000"/>
          <w:sz w:val="16"/>
          <w:szCs w:val="16"/>
        </w:rPr>
        <w:t>Vittinghoff</w:t>
      </w:r>
      <w:proofErr w:type="spellEnd"/>
      <w:r w:rsidRPr="0000756F">
        <w:rPr>
          <w:rFonts w:ascii="Verdana" w:hAnsi="Verdana" w:cs="Verdana"/>
          <w:color w:val="000000"/>
          <w:sz w:val="16"/>
          <w:szCs w:val="16"/>
        </w:rPr>
        <w:t xml:space="preserve">, Penny Sharp, and Mary A. </w:t>
      </w:r>
      <w:proofErr w:type="spellStart"/>
      <w:r w:rsidRPr="0000756F">
        <w:rPr>
          <w:rFonts w:ascii="Verdana" w:hAnsi="Verdana" w:cs="Verdana"/>
          <w:color w:val="000000"/>
          <w:sz w:val="16"/>
          <w:szCs w:val="16"/>
        </w:rPr>
        <w:t>Whooley</w:t>
      </w:r>
      <w:proofErr w:type="spellEnd"/>
      <w:r w:rsidRPr="0000756F">
        <w:rPr>
          <w:rFonts w:ascii="Verdana" w:hAnsi="Verdana" w:cs="Verdana"/>
          <w:color w:val="000000"/>
          <w:sz w:val="16"/>
          <w:szCs w:val="16"/>
        </w:rPr>
        <w:t xml:space="preserve">.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"Quality-of-Life and Depressive Symptoms in Postmenopausal Women after Receiving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Hormone Therapy: Results from the Heart and Estrogen/Progestin Replacement Study </w:t>
      </w:r>
    </w:p>
    <w:p w:rsidR="00841233" w:rsidRPr="00664C2B"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(HERS) Trial." </w:t>
      </w:r>
      <w:r w:rsidRPr="0000756F">
        <w:rPr>
          <w:rFonts w:ascii="Verdana" w:hAnsi="Verdana" w:cs="Verdana"/>
          <w:i/>
          <w:iCs/>
          <w:color w:val="000000"/>
          <w:sz w:val="16"/>
          <w:szCs w:val="16"/>
        </w:rPr>
        <w:t>Journal of the American Medical Association</w:t>
      </w:r>
      <w:r w:rsidRPr="0000756F">
        <w:rPr>
          <w:rFonts w:ascii="Verdana" w:hAnsi="Verdana" w:cs="Verdana"/>
          <w:color w:val="000000"/>
          <w:sz w:val="16"/>
          <w:szCs w:val="16"/>
        </w:rPr>
        <w:t xml:space="preserve"> 287, no. 5 (February 6, 2002),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rPr>
        <w:tab/>
      </w:r>
      <w:r w:rsidRPr="0000756F">
        <w:rPr>
          <w:rFonts w:ascii="Verdana" w:hAnsi="Verdana" w:cs="Verdana"/>
          <w:color w:val="000000"/>
          <w:sz w:val="16"/>
          <w:szCs w:val="16"/>
        </w:rPr>
        <w:t xml:space="preserve">http://jama.ama-assn.org/issues/v287n5/rfull/joc10108.html#aainfo. </w:t>
      </w:r>
    </w:p>
    <w:p w:rsidR="00841233" w:rsidRPr="009D1EC6" w:rsidRDefault="00841233" w:rsidP="009A0ECB">
      <w:pPr>
        <w:outlineLvl w:val="3"/>
        <w:rPr>
          <w:rFonts w:ascii="Verdana" w:hAnsi="Verdana" w:cs="Verdana"/>
          <w:b/>
          <w:bCs/>
          <w:color w:val="000000"/>
          <w:sz w:val="18"/>
          <w:szCs w:val="18"/>
        </w:rPr>
      </w:pPr>
      <w:r w:rsidRPr="009D1EC6">
        <w:rPr>
          <w:rFonts w:ascii="Verdana" w:hAnsi="Verdana" w:cs="Verdana"/>
          <w:b/>
          <w:bCs/>
          <w:color w:val="000000"/>
          <w:sz w:val="18"/>
          <w:szCs w:val="18"/>
        </w:rPr>
        <w:t>Newspaper article</w:t>
      </w:r>
    </w:p>
    <w:p w:rsidR="00841233" w:rsidRPr="00664C2B" w:rsidRDefault="00841233" w:rsidP="009A0ECB">
      <w:pPr>
        <w:shd w:val="clear" w:color="auto" w:fill="FFFFFF"/>
        <w:rPr>
          <w:rFonts w:ascii="Verdana" w:hAnsi="Verdana" w:cs="Verdana"/>
          <w:i/>
          <w:iCs/>
          <w:color w:val="000000"/>
          <w:sz w:val="16"/>
          <w:szCs w:val="16"/>
        </w:rPr>
      </w:pPr>
      <w:r w:rsidRPr="0000756F">
        <w:rPr>
          <w:rFonts w:ascii="Verdana" w:hAnsi="Verdana" w:cs="Verdana"/>
          <w:color w:val="000000"/>
          <w:sz w:val="16"/>
          <w:szCs w:val="16"/>
        </w:rPr>
        <w:t xml:space="preserve">N: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r>
        <w:rPr>
          <w:rFonts w:ascii="Verdana" w:hAnsi="Verdana" w:cs="Verdana"/>
          <w:color w:val="000000"/>
          <w:sz w:val="16"/>
          <w:szCs w:val="16"/>
          <w:vertAlign w:val="superscript"/>
        </w:rPr>
        <w:tab/>
      </w:r>
      <w:r>
        <w:rPr>
          <w:rFonts w:ascii="Verdana" w:hAnsi="Verdana" w:cs="Verdana"/>
          <w:color w:val="000000"/>
          <w:sz w:val="16"/>
          <w:szCs w:val="16"/>
        </w:rPr>
        <w:t xml:space="preserve"> </w:t>
      </w:r>
      <w:r w:rsidRPr="0000756F">
        <w:rPr>
          <w:rFonts w:ascii="Verdana" w:hAnsi="Verdana" w:cs="Verdana"/>
          <w:color w:val="000000"/>
          <w:sz w:val="16"/>
          <w:szCs w:val="16"/>
        </w:rPr>
        <w:t xml:space="preserve">William S. </w:t>
      </w:r>
      <w:proofErr w:type="spellStart"/>
      <w:r w:rsidRPr="0000756F">
        <w:rPr>
          <w:rFonts w:ascii="Verdana" w:hAnsi="Verdana" w:cs="Verdana"/>
          <w:color w:val="000000"/>
          <w:sz w:val="16"/>
          <w:szCs w:val="16"/>
        </w:rPr>
        <w:t>Niederkorn</w:t>
      </w:r>
      <w:proofErr w:type="spellEnd"/>
      <w:r w:rsidRPr="0000756F">
        <w:rPr>
          <w:rFonts w:ascii="Verdana" w:hAnsi="Verdana" w:cs="Verdana"/>
          <w:color w:val="000000"/>
          <w:sz w:val="16"/>
          <w:szCs w:val="16"/>
        </w:rPr>
        <w:t xml:space="preserve">, “A Scholar Recants on His ‘Shakespeare’ Discovery,” </w:t>
      </w:r>
      <w:r w:rsidRPr="0000756F">
        <w:rPr>
          <w:rFonts w:ascii="Verdana" w:hAnsi="Verdana" w:cs="Verdana"/>
          <w:i/>
          <w:iCs/>
          <w:color w:val="000000"/>
          <w:sz w:val="16"/>
          <w:szCs w:val="16"/>
        </w:rPr>
        <w:t xml:space="preserve">New York </w:t>
      </w:r>
    </w:p>
    <w:p w:rsidR="00841233" w:rsidRPr="0000756F" w:rsidRDefault="00841233" w:rsidP="009A0ECB">
      <w:pPr>
        <w:shd w:val="clear" w:color="auto" w:fill="FFFFFF"/>
        <w:rPr>
          <w:rFonts w:ascii="Verdana" w:hAnsi="Verdana" w:cs="Verdana"/>
          <w:color w:val="000000"/>
          <w:sz w:val="16"/>
          <w:szCs w:val="16"/>
        </w:r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00756F">
        <w:rPr>
          <w:rFonts w:ascii="Verdana" w:hAnsi="Verdana" w:cs="Verdana"/>
          <w:i/>
          <w:iCs/>
          <w:color w:val="000000"/>
          <w:sz w:val="16"/>
          <w:szCs w:val="16"/>
        </w:rPr>
        <w:t>Times,</w:t>
      </w:r>
      <w:r w:rsidRPr="0000756F">
        <w:rPr>
          <w:rFonts w:ascii="Verdana" w:hAnsi="Verdana" w:cs="Verdana"/>
          <w:color w:val="000000"/>
          <w:sz w:val="16"/>
          <w:szCs w:val="16"/>
        </w:rPr>
        <w:t xml:space="preserve"> June 20, 2002, Arts section, Midwest edition. </w:t>
      </w:r>
    </w:p>
    <w:p w:rsidR="00841233" w:rsidRPr="00664C2B" w:rsidRDefault="00841233" w:rsidP="009A0ECB">
      <w:pPr>
        <w:shd w:val="clear" w:color="auto" w:fill="FFFFFF"/>
        <w:rPr>
          <w:rFonts w:ascii="Verdana" w:hAnsi="Verdana" w:cs="Verdana"/>
          <w:i/>
          <w:iCs/>
          <w:color w:val="000000"/>
          <w:sz w:val="16"/>
          <w:szCs w:val="16"/>
        </w:rPr>
      </w:pPr>
      <w:r w:rsidRPr="0000756F">
        <w:rPr>
          <w:rFonts w:ascii="Verdana" w:hAnsi="Verdana" w:cs="Verdana"/>
          <w:color w:val="000000"/>
          <w:sz w:val="16"/>
          <w:szCs w:val="16"/>
        </w:rPr>
        <w:t xml:space="preserve">B: </w:t>
      </w:r>
      <w:r w:rsidRPr="00664C2B">
        <w:rPr>
          <w:rFonts w:ascii="Verdana" w:hAnsi="Verdana" w:cs="Verdana"/>
          <w:color w:val="000000"/>
          <w:sz w:val="16"/>
          <w:szCs w:val="16"/>
        </w:rPr>
        <w:tab/>
      </w:r>
      <w:r w:rsidRPr="00664C2B">
        <w:rPr>
          <w:rFonts w:ascii="Verdana" w:hAnsi="Verdana" w:cs="Verdana"/>
          <w:color w:val="000000"/>
          <w:sz w:val="16"/>
          <w:szCs w:val="16"/>
        </w:rPr>
        <w:tab/>
      </w:r>
      <w:r w:rsidRPr="00664C2B">
        <w:rPr>
          <w:rFonts w:ascii="Verdana" w:hAnsi="Verdana" w:cs="Verdana"/>
          <w:color w:val="000000"/>
          <w:sz w:val="16"/>
          <w:szCs w:val="16"/>
        </w:rPr>
        <w:tab/>
      </w:r>
      <w:proofErr w:type="spellStart"/>
      <w:r w:rsidRPr="0000756F">
        <w:rPr>
          <w:rFonts w:ascii="Verdana" w:hAnsi="Verdana" w:cs="Verdana"/>
          <w:color w:val="000000"/>
          <w:sz w:val="16"/>
          <w:szCs w:val="16"/>
        </w:rPr>
        <w:t>Niederkorn</w:t>
      </w:r>
      <w:proofErr w:type="spellEnd"/>
      <w:r w:rsidRPr="0000756F">
        <w:rPr>
          <w:rFonts w:ascii="Verdana" w:hAnsi="Verdana" w:cs="Verdana"/>
          <w:color w:val="000000"/>
          <w:sz w:val="16"/>
          <w:szCs w:val="16"/>
        </w:rPr>
        <w:t xml:space="preserve">, William S. “A Scholar Recants on His ‘Shakespeare’ Discovery.” </w:t>
      </w:r>
      <w:r w:rsidRPr="0000756F">
        <w:rPr>
          <w:rFonts w:ascii="Verdana" w:hAnsi="Verdana" w:cs="Verdana"/>
          <w:i/>
          <w:iCs/>
          <w:color w:val="000000"/>
          <w:sz w:val="16"/>
          <w:szCs w:val="16"/>
        </w:rPr>
        <w:t xml:space="preserve">New York </w:t>
      </w:r>
    </w:p>
    <w:p w:rsidR="00841233" w:rsidRPr="00EF2FCB" w:rsidRDefault="00841233" w:rsidP="00EF2FCB">
      <w:pPr>
        <w:shd w:val="clear" w:color="auto" w:fill="FFFFFF"/>
        <w:rPr>
          <w:rFonts w:ascii="Verdana" w:hAnsi="Verdana" w:cs="Verdana"/>
          <w:color w:val="000000"/>
          <w:sz w:val="16"/>
          <w:szCs w:val="16"/>
        </w:rPr>
        <w:sectPr w:rsidR="00841233" w:rsidRPr="00EF2FCB">
          <w:pgSz w:w="12240" w:h="15840"/>
          <w:pgMar w:top="720" w:right="720" w:bottom="720" w:left="720" w:header="720" w:footer="720" w:gutter="0"/>
          <w:cols w:space="720"/>
          <w:docGrid w:linePitch="360"/>
        </w:sectPr>
      </w:pPr>
      <w:r w:rsidRPr="00664C2B">
        <w:rPr>
          <w:rFonts w:ascii="Verdana" w:hAnsi="Verdana" w:cs="Verdana"/>
          <w:i/>
          <w:iCs/>
          <w:color w:val="000000"/>
          <w:sz w:val="16"/>
          <w:szCs w:val="16"/>
        </w:rPr>
        <w:tab/>
      </w:r>
      <w:r w:rsidRPr="00664C2B">
        <w:rPr>
          <w:rFonts w:ascii="Verdana" w:hAnsi="Verdana" w:cs="Verdana"/>
          <w:i/>
          <w:iCs/>
          <w:color w:val="000000"/>
          <w:sz w:val="16"/>
          <w:szCs w:val="16"/>
        </w:rPr>
        <w:tab/>
      </w:r>
      <w:r w:rsidRPr="00664C2B">
        <w:rPr>
          <w:rFonts w:ascii="Verdana" w:hAnsi="Verdana" w:cs="Verdana"/>
          <w:i/>
          <w:iCs/>
          <w:color w:val="000000"/>
          <w:sz w:val="16"/>
          <w:szCs w:val="16"/>
        </w:rPr>
        <w:tab/>
      </w:r>
      <w:r>
        <w:rPr>
          <w:rFonts w:ascii="Verdana" w:hAnsi="Verdana" w:cs="Verdana"/>
          <w:i/>
          <w:iCs/>
          <w:color w:val="000000"/>
          <w:sz w:val="16"/>
          <w:szCs w:val="16"/>
        </w:rPr>
        <w:tab/>
      </w:r>
      <w:r w:rsidRPr="0000756F">
        <w:rPr>
          <w:rFonts w:ascii="Verdana" w:hAnsi="Verdana" w:cs="Verdana"/>
          <w:i/>
          <w:iCs/>
          <w:color w:val="000000"/>
          <w:sz w:val="16"/>
          <w:szCs w:val="16"/>
        </w:rPr>
        <w:t>Times,</w:t>
      </w:r>
      <w:r w:rsidRPr="0000756F">
        <w:rPr>
          <w:rFonts w:ascii="Verdana" w:hAnsi="Verdana" w:cs="Verdana"/>
          <w:color w:val="000000"/>
          <w:sz w:val="16"/>
          <w:szCs w:val="16"/>
        </w:rPr>
        <w:t xml:space="preserve"> June 20, 2002,</w:t>
      </w:r>
      <w:r w:rsidR="00EF2FCB">
        <w:rPr>
          <w:rFonts w:ascii="Verdana" w:hAnsi="Verdana" w:cs="Verdana"/>
          <w:color w:val="000000"/>
          <w:sz w:val="16"/>
          <w:szCs w:val="16"/>
        </w:rPr>
        <w:t xml:space="preserve"> Arts section, Midwest edition.</w:t>
      </w:r>
    </w:p>
    <w:p w:rsidR="00F337A7" w:rsidRDefault="00F337A7" w:rsidP="00F337A7">
      <w:pPr>
        <w:rPr>
          <w:rFonts w:ascii="Tahoma" w:hAnsi="Tahoma" w:cs="Tahoma"/>
          <w:b/>
          <w:bCs/>
          <w:sz w:val="22"/>
          <w:szCs w:val="22"/>
        </w:rPr>
      </w:pPr>
    </w:p>
    <w:p w:rsidR="00F337A7" w:rsidRPr="00F337A7" w:rsidRDefault="00F337A7" w:rsidP="00F337A7">
      <w:pPr>
        <w:jc w:val="center"/>
        <w:rPr>
          <w:rFonts w:ascii="Tahoma" w:hAnsi="Tahoma" w:cs="Tahoma"/>
          <w:b/>
          <w:bCs/>
          <w:sz w:val="20"/>
          <w:szCs w:val="20"/>
        </w:rPr>
      </w:pPr>
      <w:r w:rsidRPr="00F337A7">
        <w:rPr>
          <w:rFonts w:ascii="Tahoma" w:hAnsi="Tahoma" w:cs="Tahoma"/>
          <w:b/>
          <w:bCs/>
          <w:sz w:val="20"/>
          <w:szCs w:val="20"/>
        </w:rPr>
        <w:t>Upcoming 484 Topics and Lead-in Classes</w:t>
      </w:r>
    </w:p>
    <w:p w:rsidR="00F337A7" w:rsidRPr="00F337A7" w:rsidRDefault="00295AB0" w:rsidP="00F337A7">
      <w:pPr>
        <w:jc w:val="center"/>
        <w:rPr>
          <w:rFonts w:ascii="Tahoma" w:hAnsi="Tahoma" w:cs="Tahoma"/>
          <w:b/>
          <w:bCs/>
          <w:sz w:val="20"/>
          <w:szCs w:val="20"/>
        </w:rPr>
      </w:pPr>
      <w:r>
        <w:rPr>
          <w:rFonts w:ascii="Tahoma" w:hAnsi="Tahoma" w:cs="Tahoma"/>
          <w:b/>
          <w:bCs/>
          <w:sz w:val="20"/>
          <w:szCs w:val="20"/>
        </w:rPr>
        <w:t xml:space="preserve">Summer 2017 – </w:t>
      </w:r>
      <w:proofErr w:type="gramStart"/>
      <w:r>
        <w:rPr>
          <w:rFonts w:ascii="Tahoma" w:hAnsi="Tahoma" w:cs="Tahoma"/>
          <w:b/>
          <w:bCs/>
          <w:sz w:val="20"/>
          <w:szCs w:val="20"/>
        </w:rPr>
        <w:t>Spring</w:t>
      </w:r>
      <w:proofErr w:type="gramEnd"/>
      <w:r>
        <w:rPr>
          <w:rFonts w:ascii="Tahoma" w:hAnsi="Tahoma" w:cs="Tahoma"/>
          <w:b/>
          <w:bCs/>
          <w:sz w:val="20"/>
          <w:szCs w:val="20"/>
        </w:rPr>
        <w:t xml:space="preserve"> 2019</w:t>
      </w:r>
    </w:p>
    <w:p w:rsidR="00F337A7" w:rsidRPr="00F337A7" w:rsidRDefault="00F337A7" w:rsidP="00F337A7">
      <w:pPr>
        <w:jc w:val="center"/>
        <w:rPr>
          <w:rFonts w:ascii="Tahoma" w:hAnsi="Tahoma" w:cs="Tahoma"/>
          <w:b/>
          <w:bCs/>
          <w:sz w:val="20"/>
          <w:szCs w:val="20"/>
        </w:rPr>
      </w:pPr>
    </w:p>
    <w:p w:rsidR="00F337A7" w:rsidRPr="00F337A7" w:rsidRDefault="00F337A7" w:rsidP="00F337A7">
      <w:pPr>
        <w:jc w:val="center"/>
        <w:rPr>
          <w:rFonts w:ascii="Tahoma" w:hAnsi="Tahoma" w:cs="Tahoma"/>
          <w:bCs/>
          <w:sz w:val="20"/>
          <w:szCs w:val="20"/>
        </w:rPr>
      </w:pPr>
    </w:p>
    <w:p w:rsidR="00F337A7" w:rsidRPr="00F337A7" w:rsidRDefault="00F337A7" w:rsidP="00F337A7">
      <w:pPr>
        <w:rPr>
          <w:rFonts w:ascii="Tahoma" w:hAnsi="Tahoma" w:cs="Tahoma"/>
          <w:bCs/>
          <w:sz w:val="20"/>
          <w:szCs w:val="20"/>
        </w:rPr>
      </w:pPr>
      <w:r w:rsidRPr="00F337A7">
        <w:rPr>
          <w:rFonts w:ascii="Tahoma" w:hAnsi="Tahoma" w:cs="Tahoma"/>
          <w:bCs/>
          <w:sz w:val="20"/>
          <w:szCs w:val="20"/>
        </w:rPr>
        <w:t xml:space="preserve">Students are strongly encouraged to take one lead-in course for each 484.  Please note that the enrollment for 484 sections is only 18 students and you may want to be prepared for two different 484 topics.  You must ask the faculty member teaching the section of 484 that you wish to enroll in to give you an electronic permit.  After the faculty member gives you the permit, you </w:t>
      </w:r>
      <w:r w:rsidRPr="00F337A7">
        <w:rPr>
          <w:rFonts w:ascii="Tahoma" w:hAnsi="Tahoma" w:cs="Tahoma"/>
          <w:b/>
          <w:bCs/>
          <w:sz w:val="20"/>
          <w:szCs w:val="20"/>
        </w:rPr>
        <w:t>still need to register for the course.</w:t>
      </w:r>
    </w:p>
    <w:p w:rsidR="00F337A7" w:rsidRPr="00F337A7" w:rsidRDefault="00F337A7" w:rsidP="00F337A7">
      <w:pPr>
        <w:rPr>
          <w:rFonts w:ascii="Tahoma" w:hAnsi="Tahoma" w:cs="Tahoma"/>
          <w:b/>
          <w:bCs/>
          <w:sz w:val="20"/>
          <w:szCs w:val="20"/>
        </w:rPr>
      </w:pPr>
    </w:p>
    <w:p w:rsidR="00F337A7" w:rsidRPr="00F337A7" w:rsidRDefault="00295AB0" w:rsidP="00F337A7">
      <w:pPr>
        <w:rPr>
          <w:rFonts w:ascii="Tahoma" w:hAnsi="Tahoma" w:cs="Tahoma"/>
          <w:b/>
          <w:sz w:val="20"/>
          <w:szCs w:val="20"/>
        </w:rPr>
      </w:pPr>
      <w:r>
        <w:rPr>
          <w:rFonts w:ascii="Tahoma" w:hAnsi="Tahoma" w:cs="Tahoma"/>
          <w:b/>
          <w:sz w:val="20"/>
          <w:szCs w:val="20"/>
        </w:rPr>
        <w:t>Summer 2017</w:t>
      </w:r>
    </w:p>
    <w:p w:rsidR="00F337A7" w:rsidRPr="00F337A7" w:rsidRDefault="00F337A7" w:rsidP="00F337A7">
      <w:pPr>
        <w:rPr>
          <w:rFonts w:ascii="Tahoma" w:hAnsi="Tahoma" w:cs="Tahoma"/>
          <w:b/>
          <w:sz w:val="20"/>
          <w:szCs w:val="20"/>
        </w:rPr>
      </w:pPr>
    </w:p>
    <w:p w:rsidR="00F337A7" w:rsidRPr="00295AB0" w:rsidRDefault="00F337A7" w:rsidP="00F337A7">
      <w:pPr>
        <w:rPr>
          <w:rFonts w:ascii="Tahoma" w:hAnsi="Tahoma" w:cs="Tahoma"/>
          <w:sz w:val="20"/>
          <w:szCs w:val="20"/>
        </w:rPr>
      </w:pPr>
      <w:r w:rsidRPr="00F337A7">
        <w:rPr>
          <w:rFonts w:ascii="Tahoma" w:hAnsi="Tahoma" w:cs="Tahoma"/>
          <w:b/>
          <w:sz w:val="20"/>
          <w:szCs w:val="20"/>
        </w:rPr>
        <w:t xml:space="preserve">Rice -- </w:t>
      </w:r>
      <w:r w:rsidRPr="00F337A7">
        <w:rPr>
          <w:rFonts w:ascii="Tahoma" w:hAnsi="Tahoma" w:cs="Tahoma"/>
          <w:sz w:val="20"/>
          <w:szCs w:val="20"/>
        </w:rPr>
        <w:t>West Virginia History (Hist</w:t>
      </w:r>
      <w:r w:rsidR="00295AB0">
        <w:rPr>
          <w:rFonts w:ascii="Tahoma" w:hAnsi="Tahoma" w:cs="Tahoma"/>
          <w:sz w:val="20"/>
          <w:szCs w:val="20"/>
        </w:rPr>
        <w:t>ory 250: West Virginia History)</w:t>
      </w:r>
    </w:p>
    <w:p w:rsidR="00295AB0" w:rsidRDefault="00295AB0" w:rsidP="00F337A7">
      <w:pPr>
        <w:rPr>
          <w:rFonts w:ascii="Tahoma" w:hAnsi="Tahoma" w:cs="Tahoma"/>
          <w:b/>
          <w:sz w:val="20"/>
          <w:szCs w:val="20"/>
        </w:rPr>
      </w:pPr>
    </w:p>
    <w:p w:rsidR="00295AB0" w:rsidRPr="00F337A7" w:rsidRDefault="00295AB0" w:rsidP="00295AB0">
      <w:pPr>
        <w:rPr>
          <w:rFonts w:ascii="Tahoma" w:hAnsi="Tahoma" w:cs="Tahoma"/>
          <w:b/>
          <w:sz w:val="20"/>
          <w:szCs w:val="20"/>
        </w:rPr>
      </w:pPr>
      <w:r w:rsidRPr="00F337A7">
        <w:rPr>
          <w:rFonts w:ascii="Tahoma" w:hAnsi="Tahoma" w:cs="Tahoma"/>
          <w:b/>
          <w:sz w:val="20"/>
          <w:szCs w:val="20"/>
        </w:rPr>
        <w:t>Fall 2017</w:t>
      </w:r>
    </w:p>
    <w:p w:rsidR="00295AB0" w:rsidRPr="00F337A7" w:rsidRDefault="00295AB0" w:rsidP="00295AB0">
      <w:pPr>
        <w:rPr>
          <w:rFonts w:ascii="Tahoma" w:hAnsi="Tahoma" w:cs="Tahoma"/>
          <w:b/>
          <w:sz w:val="20"/>
          <w:szCs w:val="20"/>
        </w:rPr>
      </w:pPr>
    </w:p>
    <w:p w:rsidR="00295AB0" w:rsidRPr="00F337A7" w:rsidRDefault="00295AB0" w:rsidP="00295AB0">
      <w:pPr>
        <w:rPr>
          <w:rFonts w:ascii="Tahoma" w:hAnsi="Tahoma" w:cs="Tahoma"/>
          <w:sz w:val="20"/>
          <w:szCs w:val="20"/>
        </w:rPr>
      </w:pPr>
      <w:proofErr w:type="spellStart"/>
      <w:r w:rsidRPr="00F337A7">
        <w:rPr>
          <w:rFonts w:ascii="Tahoma" w:hAnsi="Tahoma" w:cs="Tahoma"/>
          <w:b/>
          <w:sz w:val="20"/>
          <w:szCs w:val="20"/>
        </w:rPr>
        <w:t>Gorby</w:t>
      </w:r>
      <w:proofErr w:type="spellEnd"/>
      <w:r w:rsidRPr="00F337A7">
        <w:rPr>
          <w:rFonts w:ascii="Tahoma" w:hAnsi="Tahoma" w:cs="Tahoma"/>
          <w:sz w:val="20"/>
          <w:szCs w:val="20"/>
        </w:rPr>
        <w:t xml:space="preserve"> – West Virginia History (History 250: West Virginia History; History 473: Appalachian Regional History)</w:t>
      </w:r>
    </w:p>
    <w:p w:rsidR="00295AB0" w:rsidRPr="00F337A7" w:rsidRDefault="00295AB0" w:rsidP="00295AB0">
      <w:pPr>
        <w:rPr>
          <w:rFonts w:ascii="Tahoma" w:hAnsi="Tahoma" w:cs="Tahoma"/>
          <w:sz w:val="20"/>
          <w:szCs w:val="20"/>
        </w:rPr>
      </w:pPr>
      <w:proofErr w:type="spellStart"/>
      <w:r w:rsidRPr="00F337A7">
        <w:rPr>
          <w:rFonts w:ascii="Tahoma" w:hAnsi="Tahoma" w:cs="Tahoma"/>
          <w:b/>
          <w:sz w:val="20"/>
          <w:szCs w:val="20"/>
        </w:rPr>
        <w:t>Keliher</w:t>
      </w:r>
      <w:proofErr w:type="spellEnd"/>
      <w:r w:rsidRPr="00F337A7">
        <w:rPr>
          <w:rFonts w:ascii="Tahoma" w:hAnsi="Tahoma" w:cs="Tahoma"/>
          <w:sz w:val="20"/>
          <w:szCs w:val="20"/>
        </w:rPr>
        <w:t xml:space="preserve"> – Modern China (History 325: Modern China; History 493: Intellectual History of China)</w:t>
      </w:r>
    </w:p>
    <w:p w:rsidR="00295AB0" w:rsidRPr="00F337A7" w:rsidRDefault="00295AB0" w:rsidP="00295AB0">
      <w:pPr>
        <w:rPr>
          <w:rFonts w:ascii="Tahoma" w:hAnsi="Tahoma" w:cs="Tahoma"/>
          <w:sz w:val="20"/>
          <w:szCs w:val="20"/>
        </w:rPr>
      </w:pPr>
    </w:p>
    <w:p w:rsidR="00295AB0" w:rsidRPr="00F337A7" w:rsidRDefault="00295AB0" w:rsidP="00295AB0">
      <w:pPr>
        <w:rPr>
          <w:rFonts w:ascii="Tahoma" w:hAnsi="Tahoma" w:cs="Tahoma"/>
          <w:b/>
          <w:sz w:val="20"/>
          <w:szCs w:val="20"/>
        </w:rPr>
      </w:pPr>
      <w:r w:rsidRPr="00F337A7">
        <w:rPr>
          <w:rFonts w:ascii="Tahoma" w:hAnsi="Tahoma" w:cs="Tahoma"/>
          <w:b/>
          <w:sz w:val="20"/>
          <w:szCs w:val="20"/>
        </w:rPr>
        <w:t>Spring 2018</w:t>
      </w:r>
    </w:p>
    <w:p w:rsidR="00295AB0" w:rsidRPr="00F337A7" w:rsidRDefault="00295AB0" w:rsidP="00295AB0">
      <w:pPr>
        <w:rPr>
          <w:rFonts w:ascii="Tahoma" w:hAnsi="Tahoma" w:cs="Tahoma"/>
          <w:sz w:val="20"/>
          <w:szCs w:val="20"/>
        </w:rPr>
      </w:pPr>
    </w:p>
    <w:p w:rsidR="00295AB0" w:rsidRPr="00F337A7" w:rsidRDefault="00295AB0" w:rsidP="00295AB0">
      <w:pPr>
        <w:rPr>
          <w:rFonts w:ascii="Tahoma" w:hAnsi="Tahoma" w:cs="Tahoma"/>
          <w:sz w:val="20"/>
          <w:szCs w:val="20"/>
        </w:rPr>
      </w:pPr>
      <w:r w:rsidRPr="00F337A7">
        <w:rPr>
          <w:rFonts w:ascii="Tahoma" w:hAnsi="Tahoma" w:cs="Tahoma"/>
          <w:b/>
          <w:sz w:val="20"/>
          <w:szCs w:val="20"/>
        </w:rPr>
        <w:t>Frazier</w:t>
      </w:r>
      <w:r w:rsidRPr="00F337A7">
        <w:rPr>
          <w:rFonts w:ascii="Tahoma" w:hAnsi="Tahoma" w:cs="Tahoma"/>
          <w:sz w:val="20"/>
          <w:szCs w:val="20"/>
        </w:rPr>
        <w:t xml:space="preserve"> – African American Experience (History 451: African American History – 1900; History 452: African American Since 1900; History 470: U.S. Civil Rights Movement)</w:t>
      </w:r>
    </w:p>
    <w:p w:rsidR="00295AB0" w:rsidRPr="00F337A7" w:rsidRDefault="00295AB0" w:rsidP="00295AB0">
      <w:pPr>
        <w:rPr>
          <w:rFonts w:ascii="Tahoma" w:hAnsi="Tahoma" w:cs="Tahoma"/>
          <w:sz w:val="20"/>
          <w:szCs w:val="20"/>
        </w:rPr>
      </w:pPr>
      <w:proofErr w:type="spellStart"/>
      <w:r w:rsidRPr="00F337A7">
        <w:rPr>
          <w:rFonts w:ascii="Tahoma" w:hAnsi="Tahoma" w:cs="Tahoma"/>
          <w:b/>
          <w:sz w:val="20"/>
          <w:szCs w:val="20"/>
        </w:rPr>
        <w:t>Siekmeier</w:t>
      </w:r>
      <w:proofErr w:type="spellEnd"/>
      <w:r w:rsidRPr="00F337A7">
        <w:rPr>
          <w:rFonts w:ascii="Tahoma" w:hAnsi="Tahoma" w:cs="Tahoma"/>
          <w:b/>
          <w:sz w:val="20"/>
          <w:szCs w:val="20"/>
        </w:rPr>
        <w:t xml:space="preserve"> --</w:t>
      </w:r>
      <w:r w:rsidRPr="00F337A7">
        <w:rPr>
          <w:rFonts w:ascii="Tahoma" w:hAnsi="Tahoma" w:cs="Tahoma"/>
          <w:sz w:val="20"/>
          <w:szCs w:val="20"/>
        </w:rPr>
        <w:t xml:space="preserve"> U.S. Foreign Relations in the 20</w:t>
      </w:r>
      <w:r w:rsidRPr="00F337A7">
        <w:rPr>
          <w:rFonts w:ascii="Tahoma" w:hAnsi="Tahoma" w:cs="Tahoma"/>
          <w:sz w:val="20"/>
          <w:szCs w:val="20"/>
          <w:vertAlign w:val="superscript"/>
        </w:rPr>
        <w:t>th</w:t>
      </w:r>
      <w:r w:rsidRPr="00F337A7">
        <w:rPr>
          <w:rFonts w:ascii="Tahoma" w:hAnsi="Tahoma" w:cs="Tahoma"/>
          <w:sz w:val="20"/>
          <w:szCs w:val="20"/>
        </w:rPr>
        <w:t xml:space="preserve"> Century (History 276: 20</w:t>
      </w:r>
      <w:r w:rsidRPr="00F337A7">
        <w:rPr>
          <w:rFonts w:ascii="Tahoma" w:hAnsi="Tahoma" w:cs="Tahoma"/>
          <w:sz w:val="20"/>
          <w:szCs w:val="20"/>
          <w:vertAlign w:val="superscript"/>
        </w:rPr>
        <w:t>th</w:t>
      </w:r>
      <w:r w:rsidRPr="00F337A7">
        <w:rPr>
          <w:rFonts w:ascii="Tahoma" w:hAnsi="Tahoma" w:cs="Tahoma"/>
          <w:sz w:val="20"/>
          <w:szCs w:val="20"/>
        </w:rPr>
        <w:t xml:space="preserve"> Century American Foreign Relations; History 393Y: Decolonization and the Cold War; History 457: The U.S. from McKinley to the New Deal, 1896 to 1933, History 464: American Foreign Relations 1941 to Present)</w:t>
      </w:r>
    </w:p>
    <w:p w:rsidR="00295AB0" w:rsidRDefault="00295AB0" w:rsidP="00295AB0">
      <w:pPr>
        <w:rPr>
          <w:rFonts w:ascii="Tahoma" w:hAnsi="Tahoma" w:cs="Tahoma"/>
          <w:sz w:val="20"/>
          <w:szCs w:val="20"/>
        </w:rPr>
      </w:pPr>
      <w:r w:rsidRPr="00F337A7">
        <w:rPr>
          <w:rFonts w:ascii="Tahoma" w:hAnsi="Tahoma" w:cs="Tahoma"/>
          <w:b/>
          <w:sz w:val="20"/>
          <w:szCs w:val="20"/>
        </w:rPr>
        <w:t xml:space="preserve">Staples </w:t>
      </w:r>
      <w:r w:rsidRPr="00F337A7">
        <w:rPr>
          <w:rFonts w:ascii="Tahoma" w:hAnsi="Tahoma" w:cs="Tahoma"/>
          <w:sz w:val="20"/>
          <w:szCs w:val="20"/>
        </w:rPr>
        <w:t>– Medieval England (History 424: Britain 1455-1603)</w:t>
      </w:r>
    </w:p>
    <w:p w:rsidR="00A01459" w:rsidRDefault="00A01459" w:rsidP="00295AB0">
      <w:pPr>
        <w:rPr>
          <w:rFonts w:ascii="Tahoma" w:hAnsi="Tahoma" w:cs="Tahoma"/>
          <w:sz w:val="20"/>
          <w:szCs w:val="20"/>
        </w:rPr>
      </w:pPr>
    </w:p>
    <w:p w:rsidR="00A01459" w:rsidRPr="00F337A7" w:rsidRDefault="00A01459" w:rsidP="00A01459">
      <w:pPr>
        <w:rPr>
          <w:rFonts w:ascii="Tahoma" w:hAnsi="Tahoma" w:cs="Tahoma"/>
          <w:b/>
          <w:sz w:val="20"/>
          <w:szCs w:val="20"/>
        </w:rPr>
      </w:pPr>
      <w:r>
        <w:rPr>
          <w:rFonts w:ascii="Tahoma" w:hAnsi="Tahoma" w:cs="Tahoma"/>
          <w:b/>
          <w:sz w:val="20"/>
          <w:szCs w:val="20"/>
        </w:rPr>
        <w:t>Summer 2018</w:t>
      </w:r>
    </w:p>
    <w:p w:rsidR="00A01459" w:rsidRPr="00F337A7" w:rsidRDefault="00A01459" w:rsidP="00A01459">
      <w:pPr>
        <w:rPr>
          <w:rFonts w:ascii="Tahoma" w:hAnsi="Tahoma" w:cs="Tahoma"/>
          <w:b/>
          <w:sz w:val="20"/>
          <w:szCs w:val="20"/>
        </w:rPr>
      </w:pPr>
    </w:p>
    <w:p w:rsidR="00A01459" w:rsidRPr="00F337A7" w:rsidRDefault="00A01459" w:rsidP="00A01459">
      <w:pPr>
        <w:rPr>
          <w:rFonts w:ascii="Tahoma" w:hAnsi="Tahoma" w:cs="Tahoma"/>
          <w:sz w:val="20"/>
          <w:szCs w:val="20"/>
        </w:rPr>
      </w:pPr>
      <w:r w:rsidRPr="00F337A7">
        <w:rPr>
          <w:rFonts w:ascii="Tahoma" w:hAnsi="Tahoma" w:cs="Tahoma"/>
          <w:b/>
          <w:sz w:val="20"/>
          <w:szCs w:val="20"/>
        </w:rPr>
        <w:t>Rice</w:t>
      </w:r>
      <w:r w:rsidRPr="00F337A7">
        <w:rPr>
          <w:rFonts w:ascii="Tahoma" w:hAnsi="Tahoma" w:cs="Tahoma"/>
          <w:sz w:val="20"/>
          <w:szCs w:val="20"/>
        </w:rPr>
        <w:t xml:space="preserve"> – West Virginia History (History 250: West Virginia History)</w:t>
      </w:r>
    </w:p>
    <w:p w:rsidR="00A01459" w:rsidRPr="00F337A7" w:rsidRDefault="00A01459" w:rsidP="00295AB0">
      <w:pPr>
        <w:rPr>
          <w:rFonts w:ascii="Tahoma" w:hAnsi="Tahoma" w:cs="Tahoma"/>
          <w:sz w:val="20"/>
          <w:szCs w:val="20"/>
        </w:rPr>
      </w:pPr>
    </w:p>
    <w:p w:rsidR="00F337A7" w:rsidRDefault="00A01459" w:rsidP="00F337A7">
      <w:pPr>
        <w:rPr>
          <w:rFonts w:ascii="Tahoma" w:hAnsi="Tahoma" w:cs="Tahoma"/>
          <w:b/>
          <w:sz w:val="20"/>
          <w:szCs w:val="20"/>
        </w:rPr>
      </w:pPr>
      <w:r>
        <w:rPr>
          <w:rFonts w:ascii="Tahoma" w:hAnsi="Tahoma" w:cs="Tahoma"/>
          <w:b/>
          <w:sz w:val="20"/>
          <w:szCs w:val="20"/>
        </w:rPr>
        <w:t>Fall 2018</w:t>
      </w:r>
    </w:p>
    <w:p w:rsidR="00A01459" w:rsidRPr="00F337A7" w:rsidRDefault="00A01459" w:rsidP="00F337A7">
      <w:pPr>
        <w:rPr>
          <w:rFonts w:ascii="Tahoma" w:hAnsi="Tahoma" w:cs="Tahoma"/>
          <w:b/>
          <w:sz w:val="20"/>
          <w:szCs w:val="20"/>
        </w:rPr>
      </w:pPr>
    </w:p>
    <w:p w:rsidR="00A01459" w:rsidRDefault="00A01459" w:rsidP="00F337A7">
      <w:pPr>
        <w:rPr>
          <w:rFonts w:ascii="Tahoma" w:hAnsi="Tahoma" w:cs="Tahoma"/>
          <w:sz w:val="20"/>
          <w:szCs w:val="20"/>
        </w:rPr>
      </w:pPr>
      <w:r>
        <w:rPr>
          <w:rFonts w:ascii="Tahoma" w:hAnsi="Tahoma" w:cs="Tahoma"/>
          <w:b/>
          <w:sz w:val="20"/>
          <w:szCs w:val="20"/>
        </w:rPr>
        <w:t>Stephens</w:t>
      </w:r>
      <w:r w:rsidR="00F337A7" w:rsidRPr="00F337A7">
        <w:rPr>
          <w:rFonts w:ascii="Tahoma" w:hAnsi="Tahoma" w:cs="Tahoma"/>
          <w:b/>
          <w:sz w:val="20"/>
          <w:szCs w:val="20"/>
        </w:rPr>
        <w:t xml:space="preserve"> – </w:t>
      </w:r>
      <w:r w:rsidR="00F337A7" w:rsidRPr="00F337A7">
        <w:rPr>
          <w:rFonts w:ascii="Tahoma" w:hAnsi="Tahoma" w:cs="Tahoma"/>
          <w:sz w:val="20"/>
          <w:szCs w:val="20"/>
        </w:rPr>
        <w:t>E</w:t>
      </w:r>
      <w:r>
        <w:rPr>
          <w:rFonts w:ascii="Tahoma" w:hAnsi="Tahoma" w:cs="Tahoma"/>
          <w:sz w:val="20"/>
          <w:szCs w:val="20"/>
        </w:rPr>
        <w:t xml:space="preserve">thnicity, Gender, and the Law in Mexico (History 439: History of Modern Mexico, </w:t>
      </w:r>
      <w:proofErr w:type="gramStart"/>
      <w:r>
        <w:rPr>
          <w:rFonts w:ascii="Tahoma" w:hAnsi="Tahoma" w:cs="Tahoma"/>
          <w:sz w:val="20"/>
          <w:szCs w:val="20"/>
        </w:rPr>
        <w:t>Spring</w:t>
      </w:r>
      <w:proofErr w:type="gramEnd"/>
      <w:r>
        <w:rPr>
          <w:rFonts w:ascii="Tahoma" w:hAnsi="Tahoma" w:cs="Tahoma"/>
          <w:sz w:val="20"/>
          <w:szCs w:val="20"/>
        </w:rPr>
        <w:t xml:space="preserve"> 2017 and 2018)</w:t>
      </w:r>
    </w:p>
    <w:p w:rsidR="00A01459" w:rsidRPr="00A01459" w:rsidRDefault="00A01459" w:rsidP="00F337A7">
      <w:pPr>
        <w:rPr>
          <w:rFonts w:ascii="Tahoma" w:hAnsi="Tahoma" w:cs="Tahoma"/>
          <w:b/>
          <w:sz w:val="20"/>
          <w:szCs w:val="20"/>
        </w:rPr>
      </w:pPr>
      <w:r>
        <w:rPr>
          <w:rFonts w:ascii="Tahoma" w:hAnsi="Tahoma" w:cs="Tahoma"/>
          <w:b/>
          <w:sz w:val="20"/>
          <w:szCs w:val="20"/>
        </w:rPr>
        <w:t xml:space="preserve">Phillips </w:t>
      </w:r>
      <w:r w:rsidRPr="00F337A7">
        <w:rPr>
          <w:rFonts w:ascii="Tahoma" w:hAnsi="Tahoma" w:cs="Tahoma"/>
          <w:b/>
          <w:sz w:val="20"/>
          <w:szCs w:val="20"/>
        </w:rPr>
        <w:t xml:space="preserve">– </w:t>
      </w:r>
      <w:r>
        <w:rPr>
          <w:rFonts w:ascii="Tahoma" w:hAnsi="Tahoma" w:cs="Tahoma"/>
          <w:sz w:val="20"/>
          <w:szCs w:val="20"/>
        </w:rPr>
        <w:t xml:space="preserve">US Civil War (History 293G: SPTP: The American Civil War, </w:t>
      </w:r>
      <w:proofErr w:type="gramStart"/>
      <w:r>
        <w:rPr>
          <w:rFonts w:ascii="Tahoma" w:hAnsi="Tahoma" w:cs="Tahoma"/>
          <w:sz w:val="20"/>
          <w:szCs w:val="20"/>
        </w:rPr>
        <w:t>Fall</w:t>
      </w:r>
      <w:proofErr w:type="gramEnd"/>
      <w:r>
        <w:rPr>
          <w:rFonts w:ascii="Tahoma" w:hAnsi="Tahoma" w:cs="Tahoma"/>
          <w:sz w:val="20"/>
          <w:szCs w:val="20"/>
        </w:rPr>
        <w:t xml:space="preserve"> 2016, History 453: Civil War and Reconstruction, Spring 2018, History 454: Coming of the US Civil War, Fall 2017)</w:t>
      </w:r>
    </w:p>
    <w:p w:rsidR="00A01459" w:rsidRDefault="00A01459" w:rsidP="00F337A7">
      <w:pPr>
        <w:rPr>
          <w:rFonts w:ascii="Tahoma" w:hAnsi="Tahoma" w:cs="Tahoma"/>
          <w:sz w:val="20"/>
          <w:szCs w:val="20"/>
        </w:rPr>
      </w:pPr>
    </w:p>
    <w:p w:rsidR="00A01459" w:rsidRDefault="00A01459" w:rsidP="00F337A7">
      <w:pPr>
        <w:rPr>
          <w:rFonts w:ascii="Tahoma" w:hAnsi="Tahoma" w:cs="Tahoma"/>
          <w:b/>
          <w:sz w:val="20"/>
          <w:szCs w:val="20"/>
        </w:rPr>
      </w:pPr>
      <w:r>
        <w:rPr>
          <w:rFonts w:ascii="Tahoma" w:hAnsi="Tahoma" w:cs="Tahoma"/>
          <w:b/>
          <w:sz w:val="20"/>
          <w:szCs w:val="20"/>
        </w:rPr>
        <w:t>Spring 2019</w:t>
      </w:r>
    </w:p>
    <w:p w:rsidR="00A01459" w:rsidRDefault="00A01459" w:rsidP="00F337A7">
      <w:pPr>
        <w:rPr>
          <w:rFonts w:ascii="Tahoma" w:hAnsi="Tahoma" w:cs="Tahoma"/>
          <w:b/>
          <w:sz w:val="20"/>
          <w:szCs w:val="20"/>
        </w:rPr>
      </w:pPr>
      <w:bookmarkStart w:id="0" w:name="_GoBack"/>
      <w:bookmarkEnd w:id="0"/>
    </w:p>
    <w:p w:rsidR="00F337A7" w:rsidRPr="00A01459" w:rsidRDefault="00A01459" w:rsidP="00F337A7">
      <w:pPr>
        <w:rPr>
          <w:rFonts w:ascii="Tahoma" w:hAnsi="Tahoma" w:cs="Tahoma"/>
          <w:sz w:val="20"/>
          <w:szCs w:val="20"/>
        </w:rPr>
      </w:pPr>
      <w:proofErr w:type="spellStart"/>
      <w:r>
        <w:rPr>
          <w:rFonts w:ascii="Tahoma" w:hAnsi="Tahoma" w:cs="Tahoma"/>
          <w:b/>
          <w:sz w:val="20"/>
          <w:szCs w:val="20"/>
        </w:rPr>
        <w:t>Boulware</w:t>
      </w:r>
      <w:proofErr w:type="spellEnd"/>
      <w:r>
        <w:rPr>
          <w:rFonts w:ascii="Tahoma" w:hAnsi="Tahoma" w:cs="Tahoma"/>
          <w:b/>
          <w:sz w:val="20"/>
          <w:szCs w:val="20"/>
        </w:rPr>
        <w:t xml:space="preserve"> </w:t>
      </w:r>
      <w:r w:rsidRPr="00F337A7">
        <w:rPr>
          <w:rFonts w:ascii="Tahoma" w:hAnsi="Tahoma" w:cs="Tahoma"/>
          <w:b/>
          <w:sz w:val="20"/>
          <w:szCs w:val="20"/>
        </w:rPr>
        <w:t xml:space="preserve">– </w:t>
      </w:r>
      <w:r w:rsidRPr="00A01459">
        <w:rPr>
          <w:rFonts w:ascii="Tahoma" w:hAnsi="Tahoma" w:cs="Tahoma"/>
          <w:sz w:val="20"/>
          <w:szCs w:val="20"/>
        </w:rPr>
        <w:t>Colonial America</w:t>
      </w:r>
      <w:r w:rsidR="00F337A7" w:rsidRPr="00F337A7">
        <w:rPr>
          <w:rFonts w:ascii="Tahoma" w:hAnsi="Tahoma" w:cs="Tahoma"/>
          <w:sz w:val="20"/>
          <w:szCs w:val="20"/>
        </w:rPr>
        <w:t xml:space="preserve"> (History 264: American Indian History,</w:t>
      </w:r>
      <w:r>
        <w:rPr>
          <w:rFonts w:ascii="Tahoma" w:hAnsi="Tahoma" w:cs="Tahoma"/>
          <w:sz w:val="20"/>
          <w:szCs w:val="20"/>
        </w:rPr>
        <w:t xml:space="preserve"> </w:t>
      </w:r>
      <w:proofErr w:type="gramStart"/>
      <w:r>
        <w:rPr>
          <w:rFonts w:ascii="Tahoma" w:hAnsi="Tahoma" w:cs="Tahoma"/>
          <w:sz w:val="20"/>
          <w:szCs w:val="20"/>
        </w:rPr>
        <w:t>Spring</w:t>
      </w:r>
      <w:proofErr w:type="gramEnd"/>
      <w:r>
        <w:rPr>
          <w:rFonts w:ascii="Tahoma" w:hAnsi="Tahoma" w:cs="Tahoma"/>
          <w:sz w:val="20"/>
          <w:szCs w:val="20"/>
        </w:rPr>
        <w:t xml:space="preserve"> 2017 and 2018, and</w:t>
      </w:r>
      <w:r w:rsidR="00F337A7" w:rsidRPr="00F337A7">
        <w:rPr>
          <w:rFonts w:ascii="Tahoma" w:hAnsi="Tahoma" w:cs="Tahoma"/>
          <w:sz w:val="20"/>
          <w:szCs w:val="20"/>
        </w:rPr>
        <w:t xml:space="preserve"> History 441: 17</w:t>
      </w:r>
      <w:r w:rsidR="00F337A7" w:rsidRPr="00F337A7">
        <w:rPr>
          <w:rFonts w:ascii="Tahoma" w:hAnsi="Tahoma" w:cs="Tahoma"/>
          <w:sz w:val="20"/>
          <w:szCs w:val="20"/>
          <w:vertAlign w:val="superscript"/>
        </w:rPr>
        <w:t>th</w:t>
      </w:r>
      <w:r w:rsidR="00F337A7" w:rsidRPr="00F337A7">
        <w:rPr>
          <w:rFonts w:ascii="Tahoma" w:hAnsi="Tahoma" w:cs="Tahoma"/>
          <w:sz w:val="20"/>
          <w:szCs w:val="20"/>
        </w:rPr>
        <w:t xml:space="preserve"> Century Col</w:t>
      </w:r>
      <w:r>
        <w:rPr>
          <w:rFonts w:ascii="Tahoma" w:hAnsi="Tahoma" w:cs="Tahoma"/>
          <w:sz w:val="20"/>
          <w:szCs w:val="20"/>
        </w:rPr>
        <w:t>onial America, Fall 2017 and 2018)</w:t>
      </w:r>
    </w:p>
    <w:p w:rsidR="00F337A7" w:rsidRPr="00F337A7" w:rsidRDefault="00F337A7" w:rsidP="00F337A7">
      <w:pPr>
        <w:rPr>
          <w:rFonts w:ascii="Tahoma" w:hAnsi="Tahoma" w:cs="Tahoma"/>
          <w:sz w:val="20"/>
          <w:szCs w:val="20"/>
        </w:rPr>
      </w:pPr>
      <w:proofErr w:type="spellStart"/>
      <w:r w:rsidRPr="00F337A7">
        <w:rPr>
          <w:rFonts w:ascii="Tahoma" w:hAnsi="Tahoma" w:cs="Tahoma"/>
          <w:b/>
          <w:sz w:val="20"/>
          <w:szCs w:val="20"/>
        </w:rPr>
        <w:t>A</w:t>
      </w:r>
      <w:r w:rsidR="00A01459">
        <w:rPr>
          <w:rFonts w:ascii="Tahoma" w:hAnsi="Tahoma" w:cs="Tahoma"/>
          <w:b/>
          <w:sz w:val="20"/>
          <w:szCs w:val="20"/>
        </w:rPr>
        <w:t>aslestad</w:t>
      </w:r>
      <w:proofErr w:type="spellEnd"/>
      <w:r w:rsidRPr="00F337A7">
        <w:rPr>
          <w:rFonts w:ascii="Tahoma" w:hAnsi="Tahoma" w:cs="Tahoma"/>
          <w:b/>
          <w:sz w:val="20"/>
          <w:szCs w:val="20"/>
        </w:rPr>
        <w:t xml:space="preserve"> – </w:t>
      </w:r>
      <w:r w:rsidR="00A01459" w:rsidRPr="00A01459">
        <w:rPr>
          <w:rFonts w:ascii="Tahoma" w:hAnsi="Tahoma" w:cs="Tahoma"/>
          <w:sz w:val="20"/>
          <w:szCs w:val="20"/>
        </w:rPr>
        <w:t>Urban Modern Europe</w:t>
      </w:r>
      <w:r w:rsidRPr="00F337A7">
        <w:rPr>
          <w:rFonts w:ascii="Tahoma" w:hAnsi="Tahoma" w:cs="Tahoma"/>
          <w:sz w:val="20"/>
          <w:szCs w:val="20"/>
        </w:rPr>
        <w:t xml:space="preserve"> (History </w:t>
      </w:r>
      <w:r w:rsidR="00A01459">
        <w:rPr>
          <w:rFonts w:ascii="Tahoma" w:hAnsi="Tahoma" w:cs="Tahoma"/>
          <w:sz w:val="20"/>
          <w:szCs w:val="20"/>
        </w:rPr>
        <w:t xml:space="preserve">207: Revolutionary Europe, Spring 2018; History 421, Hitler and the Third Reich, Fall 2018; History 423: History of Fascism, Fall 2016; History </w:t>
      </w:r>
      <w:r w:rsidRPr="00F337A7">
        <w:rPr>
          <w:rFonts w:ascii="Tahoma" w:hAnsi="Tahoma" w:cs="Tahoma"/>
          <w:sz w:val="20"/>
          <w:szCs w:val="20"/>
        </w:rPr>
        <w:t>417: World War II in Europe</w:t>
      </w:r>
      <w:r w:rsidR="00A01459">
        <w:rPr>
          <w:rFonts w:ascii="Tahoma" w:hAnsi="Tahoma" w:cs="Tahoma"/>
          <w:sz w:val="20"/>
          <w:szCs w:val="20"/>
        </w:rPr>
        <w:t>, Fall 2017 and Spring 2018; History 418: Eastern Europe since 1945, Fall 2017)</w:t>
      </w:r>
    </w:p>
    <w:p w:rsidR="00F337A7" w:rsidRPr="00295AB0" w:rsidRDefault="00F337A7" w:rsidP="00295AB0">
      <w:pPr>
        <w:rPr>
          <w:rFonts w:ascii="Tahoma" w:hAnsi="Tahoma" w:cs="Tahoma"/>
          <w:b/>
          <w:sz w:val="20"/>
          <w:szCs w:val="20"/>
        </w:rPr>
      </w:pPr>
    </w:p>
    <w:p w:rsidR="00F337A7" w:rsidRPr="00EE1191" w:rsidRDefault="00F337A7" w:rsidP="00F337A7">
      <w:pPr>
        <w:rPr>
          <w:rFonts w:ascii="Tahoma" w:hAnsi="Tahoma" w:cs="Tahoma"/>
          <w:sz w:val="22"/>
          <w:szCs w:val="22"/>
        </w:rPr>
      </w:pPr>
    </w:p>
    <w:p w:rsidR="00F337A7" w:rsidRPr="00631322" w:rsidRDefault="00A01459" w:rsidP="00F337A7">
      <w:pPr>
        <w:rPr>
          <w:rFonts w:ascii="Tahoma" w:hAnsi="Tahoma" w:cs="Tahoma"/>
          <w:sz w:val="16"/>
          <w:szCs w:val="16"/>
        </w:rPr>
      </w:pPr>
      <w:r>
        <w:rPr>
          <w:rFonts w:ascii="Tahoma" w:hAnsi="Tahoma" w:cs="Tahoma"/>
          <w:b/>
          <w:sz w:val="16"/>
          <w:szCs w:val="16"/>
        </w:rPr>
        <w:t>Revised:  02/19/2018</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484 List 2017-19</w:t>
      </w:r>
      <w:r w:rsidR="00F337A7" w:rsidRPr="00631322">
        <w:rPr>
          <w:rFonts w:ascii="Tahoma" w:hAnsi="Tahoma" w:cs="Tahoma"/>
          <w:b/>
          <w:sz w:val="16"/>
          <w:szCs w:val="16"/>
        </w:rPr>
        <w:t xml:space="preserve"> Revised</w:t>
      </w:r>
    </w:p>
    <w:p w:rsidR="00841233" w:rsidRPr="0001051B" w:rsidRDefault="00841233" w:rsidP="009A0ECB">
      <w:pPr>
        <w:pStyle w:val="ListParagraph"/>
        <w:ind w:left="0"/>
        <w:rPr>
          <w:b/>
          <w:bCs/>
        </w:rPr>
      </w:pPr>
    </w:p>
    <w:sectPr w:rsidR="00841233" w:rsidRPr="0001051B" w:rsidSect="00182641">
      <w:pgSz w:w="12240" w:h="15840"/>
      <w:pgMar w:top="1008" w:right="1800" w:bottom="1008"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3F" w:rsidRDefault="00E44A3F" w:rsidP="00D36AD7">
      <w:pPr>
        <w:pStyle w:val="ListParagraph"/>
      </w:pPr>
      <w:r>
        <w:separator/>
      </w:r>
    </w:p>
  </w:endnote>
  <w:endnote w:type="continuationSeparator" w:id="0">
    <w:p w:rsidR="00E44A3F" w:rsidRDefault="00E44A3F" w:rsidP="00D36AD7">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ligraph421 BT">
    <w:altName w:val="Times New Roman"/>
    <w:charset w:val="00"/>
    <w:family w:val="script"/>
    <w:pitch w:val="variable"/>
    <w:sig w:usb0="00000087" w:usb1="00000000" w:usb2="00000000" w:usb3="00000000" w:csb0="0000001B" w:csb1="00000000"/>
  </w:font>
  <w:font w:name="Poor Richard">
    <w:altName w:val="Georgia"/>
    <w:panose1 w:val="02080502050505020702"/>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3F" w:rsidRDefault="00E44A3F" w:rsidP="00D36AD7">
      <w:pPr>
        <w:pStyle w:val="ListParagraph"/>
      </w:pPr>
      <w:r>
        <w:separator/>
      </w:r>
    </w:p>
  </w:footnote>
  <w:footnote w:type="continuationSeparator" w:id="0">
    <w:p w:rsidR="00E44A3F" w:rsidRDefault="00E44A3F" w:rsidP="00D36AD7">
      <w:pPr>
        <w:pStyle w:val="ListParagrap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6E" w:rsidRDefault="0018456E" w:rsidP="00015AF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459">
      <w:rPr>
        <w:rStyle w:val="PageNumber"/>
        <w:noProof/>
      </w:rPr>
      <w:t>16</w:t>
    </w:r>
    <w:r>
      <w:rPr>
        <w:rStyle w:val="PageNumber"/>
      </w:rPr>
      <w:fldChar w:fldCharType="end"/>
    </w:r>
  </w:p>
  <w:p w:rsidR="0018456E" w:rsidRDefault="0018456E" w:rsidP="00F9598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531"/>
    <w:multiLevelType w:val="hybridMultilevel"/>
    <w:tmpl w:val="8E1E99B0"/>
    <w:lvl w:ilvl="0" w:tplc="2D1295AC">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 w15:restartNumberingAfterBreak="0">
    <w:nsid w:val="0360334C"/>
    <w:multiLevelType w:val="hybridMultilevel"/>
    <w:tmpl w:val="1430E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BE3FB6"/>
    <w:multiLevelType w:val="hybridMultilevel"/>
    <w:tmpl w:val="77C8BC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044205FA"/>
    <w:multiLevelType w:val="hybridMultilevel"/>
    <w:tmpl w:val="DE4E13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6551197"/>
    <w:multiLevelType w:val="hybridMultilevel"/>
    <w:tmpl w:val="15F822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8780609"/>
    <w:multiLevelType w:val="hybridMultilevel"/>
    <w:tmpl w:val="5038DB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37942CC"/>
    <w:multiLevelType w:val="hybridMultilevel"/>
    <w:tmpl w:val="ADAE7C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4913F05"/>
    <w:multiLevelType w:val="hybridMultilevel"/>
    <w:tmpl w:val="C0C860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5C14308"/>
    <w:multiLevelType w:val="hybridMultilevel"/>
    <w:tmpl w:val="81B439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ACF1A80"/>
    <w:multiLevelType w:val="hybridMultilevel"/>
    <w:tmpl w:val="9D7297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14F7"/>
    <w:multiLevelType w:val="hybridMultilevel"/>
    <w:tmpl w:val="1750BF4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FB50802"/>
    <w:multiLevelType w:val="hybridMultilevel"/>
    <w:tmpl w:val="01AC89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0B85BD2"/>
    <w:multiLevelType w:val="hybridMultilevel"/>
    <w:tmpl w:val="200E25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2B4811A2"/>
    <w:multiLevelType w:val="hybridMultilevel"/>
    <w:tmpl w:val="60CAC3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C3B00FD"/>
    <w:multiLevelType w:val="multilevel"/>
    <w:tmpl w:val="A26477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CFC0178"/>
    <w:multiLevelType w:val="hybridMultilevel"/>
    <w:tmpl w:val="08B2D2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38818FD"/>
    <w:multiLevelType w:val="hybridMultilevel"/>
    <w:tmpl w:val="A26477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EC29FF"/>
    <w:multiLevelType w:val="hybridMultilevel"/>
    <w:tmpl w:val="AAA88E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866571A"/>
    <w:multiLevelType w:val="hybridMultilevel"/>
    <w:tmpl w:val="7688B5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DE255A1"/>
    <w:multiLevelType w:val="hybridMultilevel"/>
    <w:tmpl w:val="7E9A70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40552F12"/>
    <w:multiLevelType w:val="hybridMultilevel"/>
    <w:tmpl w:val="6E3675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21F621A"/>
    <w:multiLevelType w:val="hybridMultilevel"/>
    <w:tmpl w:val="956246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2EE67A6"/>
    <w:multiLevelType w:val="hybridMultilevel"/>
    <w:tmpl w:val="29642E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60734B7"/>
    <w:multiLevelType w:val="hybridMultilevel"/>
    <w:tmpl w:val="11647EB0"/>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F528AB"/>
    <w:multiLevelType w:val="hybridMultilevel"/>
    <w:tmpl w:val="DAF468E0"/>
    <w:lvl w:ilvl="0" w:tplc="2CB47BE0">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5" w15:restartNumberingAfterBreak="0">
    <w:nsid w:val="509F3226"/>
    <w:multiLevelType w:val="hybridMultilevel"/>
    <w:tmpl w:val="F00ED5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16436E7"/>
    <w:multiLevelType w:val="hybridMultilevel"/>
    <w:tmpl w:val="FF54D9BE"/>
    <w:lvl w:ilvl="0" w:tplc="ED1CF758">
      <w:start w:val="1"/>
      <w:numFmt w:val="bullet"/>
      <w:lvlText w:val=""/>
      <w:lvlJc w:val="left"/>
      <w:pPr>
        <w:tabs>
          <w:tab w:val="num" w:pos="504"/>
        </w:tabs>
        <w:ind w:left="504"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3543DC"/>
    <w:multiLevelType w:val="hybridMultilevel"/>
    <w:tmpl w:val="4490AF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59165CDD"/>
    <w:multiLevelType w:val="hybridMultilevel"/>
    <w:tmpl w:val="B0E6FD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C8A5811"/>
    <w:multiLevelType w:val="hybridMultilevel"/>
    <w:tmpl w:val="AC8AC9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8926EEC"/>
    <w:multiLevelType w:val="hybridMultilevel"/>
    <w:tmpl w:val="4092B4E4"/>
    <w:lvl w:ilvl="0" w:tplc="04090001">
      <w:start w:val="1"/>
      <w:numFmt w:val="bullet"/>
      <w:lvlText w:val=""/>
      <w:lvlJc w:val="left"/>
      <w:pPr>
        <w:tabs>
          <w:tab w:val="num" w:pos="504"/>
        </w:tabs>
        <w:ind w:left="50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B1433D9"/>
    <w:multiLevelType w:val="hybridMultilevel"/>
    <w:tmpl w:val="B0EA7EBA"/>
    <w:lvl w:ilvl="0" w:tplc="EEEA3A8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2" w15:restartNumberingAfterBreak="0">
    <w:nsid w:val="6D104857"/>
    <w:multiLevelType w:val="multilevel"/>
    <w:tmpl w:val="1750BF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24768BB"/>
    <w:multiLevelType w:val="hybridMultilevel"/>
    <w:tmpl w:val="48F41FEA"/>
    <w:lvl w:ilvl="0" w:tplc="17E63D8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4" w15:restartNumberingAfterBreak="0">
    <w:nsid w:val="743F763F"/>
    <w:multiLevelType w:val="hybridMultilevel"/>
    <w:tmpl w:val="1C346A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6394216"/>
    <w:multiLevelType w:val="hybridMultilevel"/>
    <w:tmpl w:val="F00240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773E5136"/>
    <w:multiLevelType w:val="hybridMultilevel"/>
    <w:tmpl w:val="B3CE7B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7512B66"/>
    <w:multiLevelType w:val="hybridMultilevel"/>
    <w:tmpl w:val="416E83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88D10E8"/>
    <w:multiLevelType w:val="hybridMultilevel"/>
    <w:tmpl w:val="089EDB12"/>
    <w:lvl w:ilvl="0" w:tplc="102CA4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95C1393"/>
    <w:multiLevelType w:val="hybridMultilevel"/>
    <w:tmpl w:val="BCF2FEDC"/>
    <w:lvl w:ilvl="0" w:tplc="F440E39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0" w15:restartNumberingAfterBreak="0">
    <w:nsid w:val="799935F5"/>
    <w:multiLevelType w:val="hybridMultilevel"/>
    <w:tmpl w:val="56BAA1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CA75D35"/>
    <w:multiLevelType w:val="hybridMultilevel"/>
    <w:tmpl w:val="247C0B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7E333425"/>
    <w:multiLevelType w:val="hybridMultilevel"/>
    <w:tmpl w:val="04A22C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0"/>
  </w:num>
  <w:num w:numId="2">
    <w:abstractNumId w:val="11"/>
  </w:num>
  <w:num w:numId="3">
    <w:abstractNumId w:val="34"/>
  </w:num>
  <w:num w:numId="4">
    <w:abstractNumId w:val="27"/>
  </w:num>
  <w:num w:numId="5">
    <w:abstractNumId w:val="29"/>
  </w:num>
  <w:num w:numId="6">
    <w:abstractNumId w:val="18"/>
  </w:num>
  <w:num w:numId="7">
    <w:abstractNumId w:val="7"/>
  </w:num>
  <w:num w:numId="8">
    <w:abstractNumId w:val="28"/>
  </w:num>
  <w:num w:numId="9">
    <w:abstractNumId w:val="8"/>
  </w:num>
  <w:num w:numId="10">
    <w:abstractNumId w:val="22"/>
  </w:num>
  <w:num w:numId="11">
    <w:abstractNumId w:val="42"/>
  </w:num>
  <w:num w:numId="12">
    <w:abstractNumId w:val="12"/>
  </w:num>
  <w:num w:numId="13">
    <w:abstractNumId w:val="36"/>
  </w:num>
  <w:num w:numId="14">
    <w:abstractNumId w:val="15"/>
  </w:num>
  <w:num w:numId="15">
    <w:abstractNumId w:val="35"/>
  </w:num>
  <w:num w:numId="16">
    <w:abstractNumId w:val="19"/>
  </w:num>
  <w:num w:numId="17">
    <w:abstractNumId w:val="17"/>
  </w:num>
  <w:num w:numId="18">
    <w:abstractNumId w:val="4"/>
  </w:num>
  <w:num w:numId="19">
    <w:abstractNumId w:val="20"/>
  </w:num>
  <w:num w:numId="20">
    <w:abstractNumId w:val="41"/>
  </w:num>
  <w:num w:numId="21">
    <w:abstractNumId w:val="25"/>
  </w:num>
  <w:num w:numId="22">
    <w:abstractNumId w:val="6"/>
  </w:num>
  <w:num w:numId="23">
    <w:abstractNumId w:val="5"/>
  </w:num>
  <w:num w:numId="24">
    <w:abstractNumId w:val="2"/>
  </w:num>
  <w:num w:numId="25">
    <w:abstractNumId w:val="13"/>
  </w:num>
  <w:num w:numId="26">
    <w:abstractNumId w:val="1"/>
  </w:num>
  <w:num w:numId="27">
    <w:abstractNumId w:val="23"/>
  </w:num>
  <w:num w:numId="28">
    <w:abstractNumId w:val="10"/>
  </w:num>
  <w:num w:numId="29">
    <w:abstractNumId w:val="32"/>
  </w:num>
  <w:num w:numId="30">
    <w:abstractNumId w:val="37"/>
  </w:num>
  <w:num w:numId="31">
    <w:abstractNumId w:val="30"/>
  </w:num>
  <w:num w:numId="32">
    <w:abstractNumId w:val="26"/>
  </w:num>
  <w:num w:numId="33">
    <w:abstractNumId w:val="3"/>
  </w:num>
  <w:num w:numId="34">
    <w:abstractNumId w:val="21"/>
  </w:num>
  <w:num w:numId="35">
    <w:abstractNumId w:val="24"/>
  </w:num>
  <w:num w:numId="36">
    <w:abstractNumId w:val="33"/>
  </w:num>
  <w:num w:numId="37">
    <w:abstractNumId w:val="0"/>
  </w:num>
  <w:num w:numId="38">
    <w:abstractNumId w:val="31"/>
  </w:num>
  <w:num w:numId="39">
    <w:abstractNumId w:val="39"/>
  </w:num>
  <w:num w:numId="40">
    <w:abstractNumId w:val="16"/>
  </w:num>
  <w:num w:numId="41">
    <w:abstractNumId w:val="14"/>
  </w:num>
  <w:num w:numId="42">
    <w:abstractNumId w:val="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EF7"/>
    <w:rsid w:val="0000079B"/>
    <w:rsid w:val="00000CC7"/>
    <w:rsid w:val="0000756F"/>
    <w:rsid w:val="0001051B"/>
    <w:rsid w:val="00015AFF"/>
    <w:rsid w:val="000231F6"/>
    <w:rsid w:val="00026AD7"/>
    <w:rsid w:val="00035789"/>
    <w:rsid w:val="00047BFE"/>
    <w:rsid w:val="00057963"/>
    <w:rsid w:val="000617B2"/>
    <w:rsid w:val="00065AC9"/>
    <w:rsid w:val="000A4C7A"/>
    <w:rsid w:val="000D2E0B"/>
    <w:rsid w:val="000F1429"/>
    <w:rsid w:val="00102326"/>
    <w:rsid w:val="00106F91"/>
    <w:rsid w:val="001223FF"/>
    <w:rsid w:val="00130DC3"/>
    <w:rsid w:val="001636F8"/>
    <w:rsid w:val="00171977"/>
    <w:rsid w:val="00182641"/>
    <w:rsid w:val="0018456E"/>
    <w:rsid w:val="001B5867"/>
    <w:rsid w:val="001C3E4A"/>
    <w:rsid w:val="001D0BA4"/>
    <w:rsid w:val="001D786B"/>
    <w:rsid w:val="001D792B"/>
    <w:rsid w:val="001F09CC"/>
    <w:rsid w:val="00213EE8"/>
    <w:rsid w:val="00231689"/>
    <w:rsid w:val="00245B06"/>
    <w:rsid w:val="00250D7D"/>
    <w:rsid w:val="00252D4D"/>
    <w:rsid w:val="002538BF"/>
    <w:rsid w:val="0026255D"/>
    <w:rsid w:val="00276267"/>
    <w:rsid w:val="002871E4"/>
    <w:rsid w:val="00292A7E"/>
    <w:rsid w:val="00295AB0"/>
    <w:rsid w:val="002D2970"/>
    <w:rsid w:val="002E65BD"/>
    <w:rsid w:val="002F230C"/>
    <w:rsid w:val="002F3D0D"/>
    <w:rsid w:val="00302F46"/>
    <w:rsid w:val="0030692D"/>
    <w:rsid w:val="003317D3"/>
    <w:rsid w:val="00333F42"/>
    <w:rsid w:val="003556C7"/>
    <w:rsid w:val="0035731D"/>
    <w:rsid w:val="00392E8B"/>
    <w:rsid w:val="003C070B"/>
    <w:rsid w:val="003D1C36"/>
    <w:rsid w:val="003D4F43"/>
    <w:rsid w:val="003E5EF7"/>
    <w:rsid w:val="00400237"/>
    <w:rsid w:val="00413654"/>
    <w:rsid w:val="00413A6C"/>
    <w:rsid w:val="00417B29"/>
    <w:rsid w:val="00420F39"/>
    <w:rsid w:val="00425917"/>
    <w:rsid w:val="004305BC"/>
    <w:rsid w:val="00451311"/>
    <w:rsid w:val="004823B6"/>
    <w:rsid w:val="004A5194"/>
    <w:rsid w:val="004A6C58"/>
    <w:rsid w:val="004B179E"/>
    <w:rsid w:val="004B4996"/>
    <w:rsid w:val="004D51C2"/>
    <w:rsid w:val="0050092C"/>
    <w:rsid w:val="00504508"/>
    <w:rsid w:val="00506632"/>
    <w:rsid w:val="005468A3"/>
    <w:rsid w:val="00570337"/>
    <w:rsid w:val="005768AD"/>
    <w:rsid w:val="00581185"/>
    <w:rsid w:val="005A15BE"/>
    <w:rsid w:val="005A7106"/>
    <w:rsid w:val="005C43C6"/>
    <w:rsid w:val="005D5488"/>
    <w:rsid w:val="005F53B4"/>
    <w:rsid w:val="005F589E"/>
    <w:rsid w:val="005F5D4E"/>
    <w:rsid w:val="005F7BDC"/>
    <w:rsid w:val="00612B35"/>
    <w:rsid w:val="006203C0"/>
    <w:rsid w:val="00635026"/>
    <w:rsid w:val="006540FD"/>
    <w:rsid w:val="00664C2B"/>
    <w:rsid w:val="00680E87"/>
    <w:rsid w:val="00687CC6"/>
    <w:rsid w:val="006913F3"/>
    <w:rsid w:val="006A68C5"/>
    <w:rsid w:val="006A6BB1"/>
    <w:rsid w:val="006A6E92"/>
    <w:rsid w:val="006B48C7"/>
    <w:rsid w:val="006B545A"/>
    <w:rsid w:val="006B6106"/>
    <w:rsid w:val="006E7469"/>
    <w:rsid w:val="006F16BD"/>
    <w:rsid w:val="006F4B0F"/>
    <w:rsid w:val="00705D0D"/>
    <w:rsid w:val="00706F26"/>
    <w:rsid w:val="007169EA"/>
    <w:rsid w:val="007316F5"/>
    <w:rsid w:val="007333F0"/>
    <w:rsid w:val="00753CBA"/>
    <w:rsid w:val="00775860"/>
    <w:rsid w:val="007B1BE0"/>
    <w:rsid w:val="007B7559"/>
    <w:rsid w:val="007D254B"/>
    <w:rsid w:val="00807EE7"/>
    <w:rsid w:val="00810BCC"/>
    <w:rsid w:val="0082257D"/>
    <w:rsid w:val="00841233"/>
    <w:rsid w:val="008479EE"/>
    <w:rsid w:val="00855744"/>
    <w:rsid w:val="00867AB9"/>
    <w:rsid w:val="00876B10"/>
    <w:rsid w:val="0088688B"/>
    <w:rsid w:val="008E0810"/>
    <w:rsid w:val="008E0A66"/>
    <w:rsid w:val="008E3E1D"/>
    <w:rsid w:val="009103EE"/>
    <w:rsid w:val="009129CC"/>
    <w:rsid w:val="00915B93"/>
    <w:rsid w:val="0094415A"/>
    <w:rsid w:val="009656E8"/>
    <w:rsid w:val="00967B63"/>
    <w:rsid w:val="00970DE8"/>
    <w:rsid w:val="00972A92"/>
    <w:rsid w:val="009809CA"/>
    <w:rsid w:val="00980DD6"/>
    <w:rsid w:val="00983AA9"/>
    <w:rsid w:val="00985DBC"/>
    <w:rsid w:val="009862F0"/>
    <w:rsid w:val="009941B5"/>
    <w:rsid w:val="009A0C39"/>
    <w:rsid w:val="009A0ECB"/>
    <w:rsid w:val="009A57B0"/>
    <w:rsid w:val="009B0248"/>
    <w:rsid w:val="009C56D3"/>
    <w:rsid w:val="009D1EC6"/>
    <w:rsid w:val="009F15AC"/>
    <w:rsid w:val="009F56BB"/>
    <w:rsid w:val="00A00665"/>
    <w:rsid w:val="00A01459"/>
    <w:rsid w:val="00A03DBC"/>
    <w:rsid w:val="00A1020A"/>
    <w:rsid w:val="00A115E3"/>
    <w:rsid w:val="00A20B18"/>
    <w:rsid w:val="00A423B4"/>
    <w:rsid w:val="00A4340B"/>
    <w:rsid w:val="00A47B57"/>
    <w:rsid w:val="00A54710"/>
    <w:rsid w:val="00A604B6"/>
    <w:rsid w:val="00A71C25"/>
    <w:rsid w:val="00AA0E70"/>
    <w:rsid w:val="00AA13F1"/>
    <w:rsid w:val="00AA18F9"/>
    <w:rsid w:val="00AE7951"/>
    <w:rsid w:val="00AF218B"/>
    <w:rsid w:val="00AF529F"/>
    <w:rsid w:val="00B01532"/>
    <w:rsid w:val="00B03F0D"/>
    <w:rsid w:val="00B12F51"/>
    <w:rsid w:val="00B459EF"/>
    <w:rsid w:val="00B5417E"/>
    <w:rsid w:val="00B65100"/>
    <w:rsid w:val="00B74C57"/>
    <w:rsid w:val="00B75CEA"/>
    <w:rsid w:val="00B867C2"/>
    <w:rsid w:val="00BA2D52"/>
    <w:rsid w:val="00BC257C"/>
    <w:rsid w:val="00BD164F"/>
    <w:rsid w:val="00BF1F8F"/>
    <w:rsid w:val="00C12DF1"/>
    <w:rsid w:val="00C1390F"/>
    <w:rsid w:val="00C142F2"/>
    <w:rsid w:val="00C24FBC"/>
    <w:rsid w:val="00C34F51"/>
    <w:rsid w:val="00C525B3"/>
    <w:rsid w:val="00C52BC0"/>
    <w:rsid w:val="00C709A5"/>
    <w:rsid w:val="00C7424F"/>
    <w:rsid w:val="00CA0C54"/>
    <w:rsid w:val="00CA7206"/>
    <w:rsid w:val="00CB1EC9"/>
    <w:rsid w:val="00CC4E1E"/>
    <w:rsid w:val="00CD1199"/>
    <w:rsid w:val="00CD26D6"/>
    <w:rsid w:val="00CF688C"/>
    <w:rsid w:val="00D36AD7"/>
    <w:rsid w:val="00D74A6F"/>
    <w:rsid w:val="00D8325C"/>
    <w:rsid w:val="00D92E22"/>
    <w:rsid w:val="00DA2DA4"/>
    <w:rsid w:val="00DC728F"/>
    <w:rsid w:val="00DD7E6C"/>
    <w:rsid w:val="00E02012"/>
    <w:rsid w:val="00E05E1E"/>
    <w:rsid w:val="00E15DFC"/>
    <w:rsid w:val="00E166A3"/>
    <w:rsid w:val="00E17C38"/>
    <w:rsid w:val="00E32D16"/>
    <w:rsid w:val="00E43CA3"/>
    <w:rsid w:val="00E44A3F"/>
    <w:rsid w:val="00E60925"/>
    <w:rsid w:val="00E7649F"/>
    <w:rsid w:val="00E85F14"/>
    <w:rsid w:val="00EA10F6"/>
    <w:rsid w:val="00EA2BAE"/>
    <w:rsid w:val="00EA4558"/>
    <w:rsid w:val="00EA575C"/>
    <w:rsid w:val="00EB30C2"/>
    <w:rsid w:val="00EB498B"/>
    <w:rsid w:val="00EC7921"/>
    <w:rsid w:val="00ED66E3"/>
    <w:rsid w:val="00EF2FCB"/>
    <w:rsid w:val="00F01A62"/>
    <w:rsid w:val="00F0319B"/>
    <w:rsid w:val="00F12C0A"/>
    <w:rsid w:val="00F317C4"/>
    <w:rsid w:val="00F32F2E"/>
    <w:rsid w:val="00F337A7"/>
    <w:rsid w:val="00F40EE2"/>
    <w:rsid w:val="00F5449F"/>
    <w:rsid w:val="00F84242"/>
    <w:rsid w:val="00F9598B"/>
    <w:rsid w:val="00FA4410"/>
    <w:rsid w:val="00FA487F"/>
    <w:rsid w:val="00FE36E1"/>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C5031-5439-4713-9B15-61C5966C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89"/>
    <w:rPr>
      <w:sz w:val="24"/>
      <w:szCs w:val="24"/>
    </w:rPr>
  </w:style>
  <w:style w:type="paragraph" w:styleId="Heading1">
    <w:name w:val="heading 1"/>
    <w:basedOn w:val="Normal"/>
    <w:next w:val="Normal"/>
    <w:link w:val="Heading1Char"/>
    <w:uiPriority w:val="99"/>
    <w:qFormat/>
    <w:locked/>
    <w:rsid w:val="009A0ECB"/>
    <w:pPr>
      <w:keepNext/>
      <w:jc w:val="center"/>
      <w:outlineLvl w:val="0"/>
    </w:pPr>
    <w:rPr>
      <w:b/>
      <w:bCs/>
      <w:sz w:val="22"/>
      <w:szCs w:val="22"/>
      <w:u w:val="single"/>
    </w:rPr>
  </w:style>
  <w:style w:type="paragraph" w:styleId="Heading2">
    <w:name w:val="heading 2"/>
    <w:basedOn w:val="Normal"/>
    <w:next w:val="Normal"/>
    <w:link w:val="Heading2Char"/>
    <w:uiPriority w:val="99"/>
    <w:qFormat/>
    <w:locked/>
    <w:rsid w:val="009A0ECB"/>
    <w:pPr>
      <w:keepNext/>
      <w:spacing w:before="120"/>
      <w:jc w:val="center"/>
      <w:outlineLvl w:val="1"/>
    </w:pPr>
    <w:rPr>
      <w:b/>
      <w:bCs/>
      <w:sz w:val="22"/>
      <w:szCs w:val="22"/>
    </w:rPr>
  </w:style>
  <w:style w:type="paragraph" w:styleId="Heading3">
    <w:name w:val="heading 3"/>
    <w:basedOn w:val="Normal"/>
    <w:next w:val="Normal"/>
    <w:link w:val="Heading3Char"/>
    <w:uiPriority w:val="99"/>
    <w:qFormat/>
    <w:locked/>
    <w:rsid w:val="009A0ECB"/>
    <w:pPr>
      <w:keepNext/>
      <w:outlineLvl w:val="2"/>
    </w:pPr>
    <w:rPr>
      <w:b/>
      <w:bCs/>
      <w:sz w:val="22"/>
      <w:szCs w:val="22"/>
    </w:rPr>
  </w:style>
  <w:style w:type="paragraph" w:styleId="Heading4">
    <w:name w:val="heading 4"/>
    <w:basedOn w:val="Normal"/>
    <w:next w:val="Normal"/>
    <w:link w:val="Heading4Char"/>
    <w:uiPriority w:val="99"/>
    <w:qFormat/>
    <w:locked/>
    <w:rsid w:val="009A0ECB"/>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31F6"/>
    <w:rPr>
      <w:rFonts w:ascii="Cambria" w:hAnsi="Cambria" w:cs="Cambria"/>
      <w:b/>
      <w:bCs/>
      <w:kern w:val="32"/>
      <w:sz w:val="32"/>
      <w:szCs w:val="32"/>
    </w:rPr>
  </w:style>
  <w:style w:type="character" w:customStyle="1" w:styleId="Heading2Char">
    <w:name w:val="Heading 2 Char"/>
    <w:link w:val="Heading2"/>
    <w:uiPriority w:val="99"/>
    <w:semiHidden/>
    <w:locked/>
    <w:rsid w:val="000231F6"/>
    <w:rPr>
      <w:rFonts w:ascii="Cambria" w:hAnsi="Cambria" w:cs="Cambria"/>
      <w:b/>
      <w:bCs/>
      <w:i/>
      <w:iCs/>
      <w:sz w:val="28"/>
      <w:szCs w:val="28"/>
    </w:rPr>
  </w:style>
  <w:style w:type="character" w:customStyle="1" w:styleId="Heading3Char">
    <w:name w:val="Heading 3 Char"/>
    <w:link w:val="Heading3"/>
    <w:uiPriority w:val="99"/>
    <w:semiHidden/>
    <w:locked/>
    <w:rsid w:val="000231F6"/>
    <w:rPr>
      <w:rFonts w:ascii="Cambria" w:hAnsi="Cambria" w:cs="Cambria"/>
      <w:b/>
      <w:bCs/>
      <w:sz w:val="26"/>
      <w:szCs w:val="26"/>
    </w:rPr>
  </w:style>
  <w:style w:type="character" w:customStyle="1" w:styleId="Heading4Char">
    <w:name w:val="Heading 4 Char"/>
    <w:link w:val="Heading4"/>
    <w:uiPriority w:val="99"/>
    <w:semiHidden/>
    <w:locked/>
    <w:rsid w:val="000231F6"/>
    <w:rPr>
      <w:rFonts w:ascii="Calibri" w:hAnsi="Calibri" w:cs="Calibri"/>
      <w:b/>
      <w:bCs/>
      <w:sz w:val="28"/>
      <w:szCs w:val="28"/>
    </w:rPr>
  </w:style>
  <w:style w:type="paragraph" w:styleId="ListParagraph">
    <w:name w:val="List Paragraph"/>
    <w:basedOn w:val="Normal"/>
    <w:uiPriority w:val="99"/>
    <w:qFormat/>
    <w:rsid w:val="003E5EF7"/>
    <w:pPr>
      <w:ind w:left="720"/>
    </w:pPr>
  </w:style>
  <w:style w:type="character" w:styleId="Hyperlink">
    <w:name w:val="Hyperlink"/>
    <w:uiPriority w:val="99"/>
    <w:rsid w:val="00292A7E"/>
    <w:rPr>
      <w:color w:val="0000FF"/>
      <w:u w:val="single"/>
    </w:rPr>
  </w:style>
  <w:style w:type="character" w:styleId="Emphasis">
    <w:name w:val="Emphasis"/>
    <w:uiPriority w:val="99"/>
    <w:qFormat/>
    <w:locked/>
    <w:rsid w:val="00E43CA3"/>
    <w:rPr>
      <w:i/>
      <w:iCs/>
    </w:rPr>
  </w:style>
  <w:style w:type="table" w:styleId="TableGrid">
    <w:name w:val="Table Grid"/>
    <w:basedOn w:val="TableNormal"/>
    <w:uiPriority w:val="99"/>
    <w:locked/>
    <w:rsid w:val="00D36A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1051B"/>
    <w:rPr>
      <w:color w:val="800080"/>
      <w:u w:val="single"/>
    </w:rPr>
  </w:style>
  <w:style w:type="character" w:styleId="FootnoteReference">
    <w:name w:val="footnote reference"/>
    <w:semiHidden/>
    <w:rsid w:val="009A0ECB"/>
    <w:rPr>
      <w:vertAlign w:val="superscript"/>
    </w:rPr>
  </w:style>
  <w:style w:type="character" w:customStyle="1" w:styleId="caps">
    <w:name w:val="caps"/>
    <w:basedOn w:val="DefaultParagraphFont"/>
    <w:rsid w:val="009A0ECB"/>
  </w:style>
  <w:style w:type="paragraph" w:styleId="FootnoteText">
    <w:name w:val="footnote text"/>
    <w:basedOn w:val="Normal"/>
    <w:link w:val="FootnoteTextChar"/>
    <w:semiHidden/>
    <w:rsid w:val="009A0ECB"/>
    <w:rPr>
      <w:sz w:val="20"/>
      <w:szCs w:val="20"/>
    </w:rPr>
  </w:style>
  <w:style w:type="character" w:customStyle="1" w:styleId="FootnoteTextChar">
    <w:name w:val="Footnote Text Char"/>
    <w:link w:val="FootnoteText"/>
    <w:uiPriority w:val="99"/>
    <w:semiHidden/>
    <w:locked/>
    <w:rsid w:val="000231F6"/>
    <w:rPr>
      <w:sz w:val="20"/>
      <w:szCs w:val="20"/>
    </w:rPr>
  </w:style>
  <w:style w:type="paragraph" w:styleId="NormalWeb">
    <w:name w:val="Normal (Web)"/>
    <w:basedOn w:val="Normal"/>
    <w:rsid w:val="009A0ECB"/>
    <w:pPr>
      <w:spacing w:before="100" w:beforeAutospacing="1" w:after="100" w:afterAutospacing="1"/>
    </w:pPr>
  </w:style>
  <w:style w:type="paragraph" w:styleId="Header">
    <w:name w:val="header"/>
    <w:basedOn w:val="Normal"/>
    <w:link w:val="HeaderChar"/>
    <w:uiPriority w:val="99"/>
    <w:rsid w:val="00F9598B"/>
    <w:pPr>
      <w:tabs>
        <w:tab w:val="center" w:pos="4320"/>
        <w:tab w:val="right" w:pos="8640"/>
      </w:tabs>
    </w:pPr>
  </w:style>
  <w:style w:type="character" w:customStyle="1" w:styleId="HeaderChar">
    <w:name w:val="Header Char"/>
    <w:link w:val="Header"/>
    <w:uiPriority w:val="99"/>
    <w:semiHidden/>
    <w:locked/>
    <w:rsid w:val="000231F6"/>
    <w:rPr>
      <w:sz w:val="24"/>
      <w:szCs w:val="24"/>
    </w:rPr>
  </w:style>
  <w:style w:type="character" w:styleId="PageNumber">
    <w:name w:val="page number"/>
    <w:basedOn w:val="DefaultParagraphFont"/>
    <w:uiPriority w:val="99"/>
    <w:rsid w:val="00F9598B"/>
  </w:style>
  <w:style w:type="paragraph" w:styleId="Footer">
    <w:name w:val="footer"/>
    <w:basedOn w:val="Normal"/>
    <w:link w:val="FooterChar"/>
    <w:uiPriority w:val="99"/>
    <w:semiHidden/>
    <w:unhideWhenUsed/>
    <w:rsid w:val="006203C0"/>
    <w:pPr>
      <w:tabs>
        <w:tab w:val="center" w:pos="4680"/>
        <w:tab w:val="right" w:pos="9360"/>
      </w:tabs>
    </w:pPr>
  </w:style>
  <w:style w:type="character" w:customStyle="1" w:styleId="FooterChar">
    <w:name w:val="Footer Char"/>
    <w:link w:val="Footer"/>
    <w:uiPriority w:val="99"/>
    <w:semiHidden/>
    <w:rsid w:val="006203C0"/>
    <w:rPr>
      <w:sz w:val="24"/>
      <w:szCs w:val="24"/>
    </w:rPr>
  </w:style>
  <w:style w:type="character" w:customStyle="1" w:styleId="apple-converted-space">
    <w:name w:val="apple-converted-space"/>
    <w:rsid w:val="009A0C39"/>
  </w:style>
  <w:style w:type="character" w:customStyle="1" w:styleId="allowtextselection">
    <w:name w:val="allowtextselection"/>
    <w:rsid w:val="0017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iversity101.wvu.edu/substitute_courses" TargetMode="External"/><Relationship Id="rId18" Type="http://schemas.openxmlformats.org/officeDocument/2006/relationships/hyperlink" Target="http://registrar.wvu.edu/current_students/important_deadlines" TargetMode="External"/><Relationship Id="rId26" Type="http://schemas.openxmlformats.org/officeDocument/2006/relationships/hyperlink" Target="http://www.cardiff.ac.uk/hisar/" TargetMode="External"/><Relationship Id="rId39" Type="http://schemas.openxmlformats.org/officeDocument/2006/relationships/hyperlink" Target="http://eberly.wvu.edu/students/current-students/academic-enrichment-program" TargetMode="External"/><Relationship Id="rId3" Type="http://schemas.openxmlformats.org/officeDocument/2006/relationships/styles" Target="styles.xml"/><Relationship Id="rId21" Type="http://schemas.openxmlformats.org/officeDocument/2006/relationships/hyperlink" Target="https://eberly.wvu.edu/students/academic-affairs" TargetMode="External"/><Relationship Id="rId34" Type="http://schemas.openxmlformats.org/officeDocument/2006/relationships/hyperlink" Target="http://mindfit.well.wvu.edu/" TargetMode="External"/><Relationship Id="rId42" Type="http://schemas.openxmlformats.org/officeDocument/2006/relationships/hyperlink" Target="http://jama.ama-" TargetMode="External"/><Relationship Id="rId7" Type="http://schemas.openxmlformats.org/officeDocument/2006/relationships/endnotes" Target="endnotes.xml"/><Relationship Id="rId12" Type="http://schemas.openxmlformats.org/officeDocument/2006/relationships/hyperlink" Target="http://registrar.wvu.edu/gef" TargetMode="External"/><Relationship Id="rId17" Type="http://schemas.openxmlformats.org/officeDocument/2006/relationships/hyperlink" Target="http://facultysenate.wvu.edu/resources/wvu-code-of-conduct" TargetMode="External"/><Relationship Id="rId25" Type="http://schemas.openxmlformats.org/officeDocument/2006/relationships/hyperlink" Target="mailto:kekolander@mix.wvu.edu" TargetMode="External"/><Relationship Id="rId33" Type="http://schemas.openxmlformats.org/officeDocument/2006/relationships/hyperlink" Target="https://www.chemistry.wvu.edu/students/undergraduate-studies/chemistry-learning-center" TargetMode="External"/><Relationship Id="rId38" Type="http://schemas.openxmlformats.org/officeDocument/2006/relationships/hyperlink" Target="http://diversity.wvu.edu/" TargetMode="External"/><Relationship Id="rId2" Type="http://schemas.openxmlformats.org/officeDocument/2006/relationships/numbering" Target="numbering.xml"/><Relationship Id="rId16" Type="http://schemas.openxmlformats.org/officeDocument/2006/relationships/hyperlink" Target="https://studentconduct.wvu.edu/policies-and-procedures" TargetMode="External"/><Relationship Id="rId20" Type="http://schemas.openxmlformats.org/officeDocument/2006/relationships/hyperlink" Target="https://eberly.wvu.edu/students/academic-affairs" TargetMode="External"/><Relationship Id="rId29" Type="http://schemas.openxmlformats.org/officeDocument/2006/relationships/hyperlink" Target="https://careerservices.wvu.edu/" TargetMode="External"/><Relationship Id="rId41" Type="http://schemas.openxmlformats.org/officeDocument/2006/relationships/hyperlink" Target="http://www.chicagomanualofstyle.org/tools_citation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wvu.edu/curriculum-catalog/general-education-curriculum-gec" TargetMode="External"/><Relationship Id="rId24" Type="http://schemas.openxmlformats.org/officeDocument/2006/relationships/hyperlink" Target="http://catalog.wvu.edu/undergraduate/coursecreditstermsclassification/" TargetMode="External"/><Relationship Id="rId32" Type="http://schemas.openxmlformats.org/officeDocument/2006/relationships/hyperlink" Target="http://www.math.wvu.edu/learningcenter" TargetMode="External"/><Relationship Id="rId37" Type="http://schemas.openxmlformats.org/officeDocument/2006/relationships/hyperlink" Target="http://sss.wvu.ed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talog.wvu.edu/undergraduate/minors/" TargetMode="External"/><Relationship Id="rId23" Type="http://schemas.openxmlformats.org/officeDocument/2006/relationships/hyperlink" Target="http://retention.wvu.edu/" TargetMode="External"/><Relationship Id="rId28" Type="http://schemas.openxmlformats.org/officeDocument/2006/relationships/hyperlink" Target="http://ferpa.wvu.edu" TargetMode="External"/><Relationship Id="rId36" Type="http://schemas.openxmlformats.org/officeDocument/2006/relationships/hyperlink" Target="http://retention.wvu.edu/" TargetMode="External"/><Relationship Id="rId10" Type="http://schemas.openxmlformats.org/officeDocument/2006/relationships/hyperlink" Target="http://catalog.wvu.edu/undergraduate/eberlycollegeofartsandsciences/history/" TargetMode="External"/><Relationship Id="rId19" Type="http://schemas.openxmlformats.org/officeDocument/2006/relationships/hyperlink" Target="https://admissions.wvu.edu/forms-and-procedures" TargetMode="External"/><Relationship Id="rId31" Type="http://schemas.openxmlformats.org/officeDocument/2006/relationships/hyperlink" Target="https://speakwrite.wvu.edu/writing-studi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liam.Gorby@mail.wvu.edu" TargetMode="External"/><Relationship Id="rId14" Type="http://schemas.openxmlformats.org/officeDocument/2006/relationships/hyperlink" Target="http://forlang.wvu.edu/pExams" TargetMode="External"/><Relationship Id="rId22" Type="http://schemas.openxmlformats.org/officeDocument/2006/relationships/hyperlink" Target="https://eberly.wvu.edu/students/academic-affairs" TargetMode="External"/><Relationship Id="rId27" Type="http://schemas.openxmlformats.org/officeDocument/2006/relationships/hyperlink" Target="http://internationalprograms.wvu.edu/" TargetMode="External"/><Relationship Id="rId30" Type="http://schemas.openxmlformats.org/officeDocument/2006/relationships/hyperlink" Target="http://well.wvu.edu/ccpps" TargetMode="External"/><Relationship Id="rId35" Type="http://schemas.openxmlformats.org/officeDocument/2006/relationships/hyperlink" Target="http://retention.wvu.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3E8A-089A-4797-9732-65E49EF3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Pages>
  <Words>6117</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Annastella</dc:creator>
  <cp:keywords/>
  <dc:description/>
  <cp:lastModifiedBy>Charles MacKay</cp:lastModifiedBy>
  <cp:revision>62</cp:revision>
  <dcterms:created xsi:type="dcterms:W3CDTF">2010-07-05T14:57:00Z</dcterms:created>
  <dcterms:modified xsi:type="dcterms:W3CDTF">2018-02-19T20:51:00Z</dcterms:modified>
</cp:coreProperties>
</file>